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B217C" w14:textId="3131BA42" w:rsidR="00DF1B9D" w:rsidRPr="006C504B" w:rsidRDefault="00DC2D71" w:rsidP="00DF1B9D">
      <w:pPr>
        <w:rPr>
          <w:rFonts w:eastAsia="Times New Roman" w:cs="Times New Roman"/>
          <w:b/>
          <w:color w:val="000000"/>
          <w:sz w:val="20"/>
          <w:szCs w:val="20"/>
        </w:rPr>
      </w:pPr>
      <w:bookmarkStart w:id="0" w:name="_GoBack"/>
      <w:bookmarkEnd w:id="0"/>
      <w:r w:rsidRPr="006C504B">
        <w:rPr>
          <w:rFonts w:eastAsia="Times New Roman" w:cs="Times New Roman"/>
          <w:b/>
          <w:color w:val="000000"/>
          <w:sz w:val="20"/>
          <w:szCs w:val="20"/>
        </w:rPr>
        <w:t xml:space="preserve">SPEA V550: Research </w:t>
      </w:r>
      <w:r w:rsidR="00CF36BB">
        <w:rPr>
          <w:rFonts w:eastAsia="Times New Roman" w:cs="Times New Roman"/>
          <w:b/>
          <w:color w:val="000000"/>
          <w:sz w:val="20"/>
          <w:szCs w:val="20"/>
        </w:rPr>
        <w:t xml:space="preserve">Concepts for </w:t>
      </w:r>
      <w:r w:rsidR="00571D4A">
        <w:rPr>
          <w:rFonts w:eastAsia="Times New Roman" w:cs="Times New Roman"/>
          <w:b/>
          <w:color w:val="000000"/>
          <w:sz w:val="20"/>
          <w:szCs w:val="20"/>
        </w:rPr>
        <w:t>Public Affairs</w:t>
      </w:r>
      <w:r w:rsidR="00CF36BB" w:rsidRPr="006C504B">
        <w:rPr>
          <w:rFonts w:eastAsia="Times New Roman" w:cs="Times New Roman"/>
          <w:b/>
          <w:color w:val="000000"/>
          <w:sz w:val="20"/>
          <w:szCs w:val="20"/>
        </w:rPr>
        <w:t xml:space="preserve"> </w:t>
      </w:r>
      <w:r w:rsidR="00115F0C">
        <w:rPr>
          <w:rFonts w:eastAsia="Times New Roman" w:cs="Times New Roman"/>
          <w:b/>
          <w:color w:val="000000"/>
          <w:sz w:val="20"/>
          <w:szCs w:val="20"/>
        </w:rPr>
        <w:t>(Spring 2019)</w:t>
      </w:r>
    </w:p>
    <w:p w14:paraId="56A062D2" w14:textId="1AF93A9A" w:rsidR="00DC2D71" w:rsidRDefault="00DC2D71" w:rsidP="00DF1B9D">
      <w:pPr>
        <w:rPr>
          <w:rFonts w:eastAsia="Times New Roman" w:cs="Times New Roman"/>
          <w:b/>
          <w:color w:val="000000"/>
          <w:sz w:val="20"/>
          <w:szCs w:val="20"/>
        </w:rPr>
      </w:pPr>
      <w:r w:rsidRPr="006C504B">
        <w:rPr>
          <w:rFonts w:eastAsia="Times New Roman" w:cs="Times New Roman"/>
          <w:b/>
          <w:color w:val="000000"/>
          <w:sz w:val="20"/>
          <w:szCs w:val="20"/>
        </w:rPr>
        <w:t>Professor: Dr. Molly Stewart (Research Scientist at the IU Center for Evaluation</w:t>
      </w:r>
      <w:r w:rsidR="00115F0C">
        <w:rPr>
          <w:rFonts w:eastAsia="Times New Roman" w:cs="Times New Roman"/>
          <w:b/>
          <w:color w:val="000000"/>
          <w:sz w:val="20"/>
          <w:szCs w:val="20"/>
        </w:rPr>
        <w:t xml:space="preserve">, </w:t>
      </w:r>
      <w:r w:rsidRPr="006C504B">
        <w:rPr>
          <w:rFonts w:eastAsia="Times New Roman" w:cs="Times New Roman"/>
          <w:b/>
          <w:color w:val="000000"/>
          <w:sz w:val="20"/>
          <w:szCs w:val="20"/>
        </w:rPr>
        <w:t>Policy</w:t>
      </w:r>
      <w:r w:rsidR="00115F0C">
        <w:rPr>
          <w:rFonts w:eastAsia="Times New Roman" w:cs="Times New Roman"/>
          <w:b/>
          <w:color w:val="000000"/>
          <w:sz w:val="20"/>
          <w:szCs w:val="20"/>
        </w:rPr>
        <w:t>, and Research</w:t>
      </w:r>
      <w:r w:rsidRPr="006C504B">
        <w:rPr>
          <w:rFonts w:eastAsia="Times New Roman" w:cs="Times New Roman"/>
          <w:b/>
          <w:color w:val="000000"/>
          <w:sz w:val="20"/>
          <w:szCs w:val="20"/>
        </w:rPr>
        <w:t>)</w:t>
      </w:r>
    </w:p>
    <w:p w14:paraId="49350915" w14:textId="77777777" w:rsidR="0006293C" w:rsidRDefault="0006293C" w:rsidP="00DF1B9D">
      <w:pPr>
        <w:rPr>
          <w:rFonts w:eastAsia="Times New Roman" w:cs="Times New Roman"/>
          <w:color w:val="000000"/>
          <w:sz w:val="20"/>
          <w:szCs w:val="20"/>
        </w:rPr>
      </w:pPr>
    </w:p>
    <w:p w14:paraId="61FBE4C9" w14:textId="76F251B2" w:rsidR="006C504B" w:rsidRPr="0006293C" w:rsidRDefault="006C504B" w:rsidP="00DF1B9D">
      <w:pPr>
        <w:rPr>
          <w:rFonts w:eastAsia="Times New Roman" w:cs="Times New Roman"/>
          <w:color w:val="000000"/>
          <w:sz w:val="20"/>
          <w:szCs w:val="20"/>
        </w:rPr>
      </w:pPr>
      <w:r w:rsidRPr="0006293C">
        <w:rPr>
          <w:rFonts w:eastAsia="Times New Roman" w:cs="Times New Roman"/>
          <w:color w:val="000000"/>
          <w:sz w:val="20"/>
          <w:szCs w:val="20"/>
        </w:rPr>
        <w:t xml:space="preserve">Email: stewarmo@indiana.edu </w:t>
      </w:r>
      <w:r w:rsidRPr="0006293C">
        <w:rPr>
          <w:rFonts w:eastAsia="Times New Roman" w:cs="Times New Roman"/>
          <w:color w:val="000000"/>
          <w:sz w:val="20"/>
          <w:szCs w:val="20"/>
        </w:rPr>
        <w:tab/>
      </w:r>
      <w:r w:rsidR="00E22C90" w:rsidRPr="0006293C">
        <w:rPr>
          <w:rFonts w:eastAsia="Times New Roman" w:cs="Times New Roman"/>
          <w:color w:val="000000"/>
          <w:sz w:val="20"/>
          <w:szCs w:val="20"/>
        </w:rPr>
        <w:t>Office Phone</w:t>
      </w:r>
      <w:r w:rsidRPr="0006293C">
        <w:rPr>
          <w:rFonts w:eastAsia="Times New Roman" w:cs="Times New Roman"/>
          <w:color w:val="000000"/>
          <w:sz w:val="20"/>
          <w:szCs w:val="20"/>
        </w:rPr>
        <w:t>: 812-856-6025</w:t>
      </w:r>
      <w:r w:rsidRPr="0006293C">
        <w:rPr>
          <w:rFonts w:eastAsia="Times New Roman" w:cs="Times New Roman"/>
          <w:color w:val="000000"/>
          <w:sz w:val="20"/>
          <w:szCs w:val="20"/>
        </w:rPr>
        <w:tab/>
        <w:t>Office: Eigenmann Hall 503</w:t>
      </w:r>
    </w:p>
    <w:p w14:paraId="0EDD0E1F" w14:textId="0EA20AA8" w:rsidR="00E22C90" w:rsidRPr="0006293C" w:rsidRDefault="00E22C90" w:rsidP="00DF1B9D">
      <w:pPr>
        <w:rPr>
          <w:rFonts w:eastAsia="Times New Roman" w:cs="Times New Roman"/>
          <w:color w:val="000000"/>
          <w:sz w:val="20"/>
          <w:szCs w:val="20"/>
        </w:rPr>
      </w:pPr>
      <w:r w:rsidRPr="0006293C">
        <w:rPr>
          <w:rFonts w:eastAsia="Times New Roman" w:cs="Times New Roman"/>
          <w:color w:val="000000"/>
          <w:sz w:val="20"/>
          <w:szCs w:val="20"/>
        </w:rPr>
        <w:t xml:space="preserve">Cell: 202-431-7407 </w:t>
      </w:r>
      <w:r w:rsidRPr="0006293C">
        <w:rPr>
          <w:rFonts w:eastAsia="Times New Roman" w:cs="Times New Roman"/>
          <w:i/>
          <w:color w:val="000000"/>
          <w:sz w:val="20"/>
          <w:szCs w:val="20"/>
        </w:rPr>
        <w:t xml:space="preserve">(Please use this only for texting in case of an emergency/urgent situation; e.g., last-minute deployment, family </w:t>
      </w:r>
      <w:r w:rsidR="00CF04A8">
        <w:rPr>
          <w:rFonts w:eastAsia="Times New Roman" w:cs="Times New Roman"/>
          <w:i/>
          <w:color w:val="000000"/>
          <w:sz w:val="20"/>
          <w:szCs w:val="20"/>
        </w:rPr>
        <w:t>emergency</w:t>
      </w:r>
      <w:r w:rsidRPr="0006293C">
        <w:rPr>
          <w:rFonts w:eastAsia="Times New Roman" w:cs="Times New Roman"/>
          <w:i/>
          <w:color w:val="000000"/>
          <w:sz w:val="20"/>
          <w:szCs w:val="20"/>
        </w:rPr>
        <w:t>, work-related crisis. See late work policy for more information on emergencies.)</w:t>
      </w:r>
    </w:p>
    <w:p w14:paraId="1784CC56" w14:textId="77777777" w:rsidR="00DC2D71" w:rsidRDefault="00DC2D71" w:rsidP="00DF1B9D">
      <w:pPr>
        <w:rPr>
          <w:rFonts w:eastAsia="Times New Roman" w:cs="Times New Roman"/>
          <w:color w:val="000000"/>
          <w:sz w:val="20"/>
          <w:szCs w:val="20"/>
        </w:rPr>
      </w:pPr>
    </w:p>
    <w:p w14:paraId="5C9FC67F" w14:textId="459FB0B0" w:rsidR="00DC2D71" w:rsidRDefault="00DC2D71" w:rsidP="00DF1B9D">
      <w:pPr>
        <w:rPr>
          <w:rFonts w:eastAsia="Times New Roman" w:cs="Times New Roman"/>
          <w:color w:val="000000"/>
          <w:sz w:val="20"/>
          <w:szCs w:val="20"/>
        </w:rPr>
      </w:pPr>
      <w:r>
        <w:rPr>
          <w:rFonts w:eastAsia="Times New Roman" w:cs="Times New Roman"/>
          <w:color w:val="000000"/>
          <w:sz w:val="20"/>
          <w:szCs w:val="20"/>
        </w:rPr>
        <w:t xml:space="preserve">The purpose of this course is to introduce and critically consider topics applicable to certain dimensions of public and nonprofit management that are related to research. </w:t>
      </w:r>
      <w:r w:rsidR="0095531B">
        <w:rPr>
          <w:rFonts w:eastAsia="Times New Roman" w:cs="Times New Roman"/>
          <w:i/>
          <w:color w:val="000000"/>
          <w:sz w:val="20"/>
          <w:szCs w:val="20"/>
        </w:rPr>
        <w:t>Research,</w:t>
      </w:r>
      <w:r w:rsidR="0095531B">
        <w:rPr>
          <w:rFonts w:eastAsia="Times New Roman" w:cs="Times New Roman"/>
          <w:color w:val="000000"/>
          <w:sz w:val="20"/>
          <w:szCs w:val="20"/>
        </w:rPr>
        <w:t xml:space="preserve"> as defined by the </w:t>
      </w:r>
      <w:r w:rsidR="0095531B">
        <w:rPr>
          <w:rFonts w:eastAsia="Times New Roman" w:cs="Times New Roman"/>
          <w:i/>
          <w:color w:val="000000"/>
          <w:sz w:val="20"/>
          <w:szCs w:val="20"/>
        </w:rPr>
        <w:t>Oxford English Dictionary,</w:t>
      </w:r>
      <w:r w:rsidR="0095531B">
        <w:rPr>
          <w:rFonts w:eastAsia="Times New Roman" w:cs="Times New Roman"/>
          <w:color w:val="000000"/>
          <w:sz w:val="20"/>
          <w:szCs w:val="20"/>
        </w:rPr>
        <w:t xml:space="preserve"> is “the systematic investigation into and study of materials and sources in order to establish facts and reach new conclusions.” These materials and sources are broadly known as </w:t>
      </w:r>
      <w:r w:rsidR="0095531B">
        <w:rPr>
          <w:rFonts w:eastAsia="Times New Roman" w:cs="Times New Roman"/>
          <w:i/>
          <w:color w:val="000000"/>
          <w:sz w:val="20"/>
          <w:szCs w:val="20"/>
        </w:rPr>
        <w:t>data</w:t>
      </w:r>
      <w:r w:rsidR="0095531B">
        <w:rPr>
          <w:rFonts w:eastAsia="Times New Roman" w:cs="Times New Roman"/>
          <w:color w:val="000000"/>
          <w:sz w:val="20"/>
          <w:szCs w:val="20"/>
        </w:rPr>
        <w:t xml:space="preserve">, and there many ways in which to use and manipulate data to show specific outcomes or results. However, not all of these methods are rigorous, reliable, and/or valid in relation to the data used or the purpose of the analysis. </w:t>
      </w:r>
      <w:r w:rsidR="0042620C">
        <w:rPr>
          <w:rFonts w:eastAsia="Times New Roman" w:cs="Times New Roman"/>
          <w:color w:val="000000"/>
          <w:sz w:val="20"/>
          <w:szCs w:val="20"/>
        </w:rPr>
        <w:t>T</w:t>
      </w:r>
      <w:r w:rsidR="0095531B">
        <w:rPr>
          <w:rFonts w:eastAsia="Times New Roman" w:cs="Times New Roman"/>
          <w:color w:val="000000"/>
          <w:sz w:val="20"/>
          <w:szCs w:val="20"/>
        </w:rPr>
        <w:t xml:space="preserve">his course </w:t>
      </w:r>
      <w:r w:rsidR="0042620C">
        <w:rPr>
          <w:rFonts w:eastAsia="Times New Roman" w:cs="Times New Roman"/>
          <w:color w:val="000000"/>
          <w:sz w:val="20"/>
          <w:szCs w:val="20"/>
        </w:rPr>
        <w:t>will focus on</w:t>
      </w:r>
      <w:r w:rsidR="0095531B">
        <w:rPr>
          <w:rFonts w:eastAsia="Times New Roman" w:cs="Times New Roman"/>
          <w:color w:val="000000"/>
          <w:sz w:val="20"/>
          <w:szCs w:val="20"/>
        </w:rPr>
        <w:t xml:space="preserve"> research concepts that are necessary for conducting or understanding how data may be used (or mis-used) to make program and/or policy decisions. Even though public and nonprofit managers may not actually conduct research projects, the concepts and elements of rigor that are required for research should be applied to any circumstance in which data is used to draw conclusion</w:t>
      </w:r>
      <w:r w:rsidR="0092353B">
        <w:rPr>
          <w:rFonts w:eastAsia="Times New Roman" w:cs="Times New Roman"/>
          <w:color w:val="000000"/>
          <w:sz w:val="20"/>
          <w:szCs w:val="20"/>
        </w:rPr>
        <w:t>s</w:t>
      </w:r>
      <w:r w:rsidR="0095531B">
        <w:rPr>
          <w:rFonts w:eastAsia="Times New Roman" w:cs="Times New Roman"/>
          <w:color w:val="000000"/>
          <w:sz w:val="20"/>
          <w:szCs w:val="20"/>
        </w:rPr>
        <w:t xml:space="preserve">. In addition, this course conceptualizes </w:t>
      </w:r>
      <w:r w:rsidR="0095531B">
        <w:rPr>
          <w:rFonts w:eastAsia="Times New Roman" w:cs="Times New Roman"/>
          <w:i/>
          <w:color w:val="000000"/>
          <w:sz w:val="20"/>
          <w:szCs w:val="20"/>
        </w:rPr>
        <w:t>data</w:t>
      </w:r>
      <w:r w:rsidR="0095531B">
        <w:rPr>
          <w:rFonts w:eastAsia="Times New Roman" w:cs="Times New Roman"/>
          <w:color w:val="000000"/>
          <w:sz w:val="20"/>
          <w:szCs w:val="20"/>
        </w:rPr>
        <w:t xml:space="preserve"> broadly, including qualitative and multiple data sources, which </w:t>
      </w:r>
      <w:r w:rsidR="0092353B">
        <w:rPr>
          <w:rFonts w:eastAsia="Times New Roman" w:cs="Times New Roman"/>
          <w:color w:val="000000"/>
          <w:sz w:val="20"/>
          <w:szCs w:val="20"/>
        </w:rPr>
        <w:t xml:space="preserve">are </w:t>
      </w:r>
      <w:r w:rsidR="0095531B">
        <w:rPr>
          <w:rFonts w:eastAsia="Times New Roman" w:cs="Times New Roman"/>
          <w:color w:val="000000"/>
          <w:sz w:val="20"/>
          <w:szCs w:val="20"/>
        </w:rPr>
        <w:t>often applicable for public and nonprofit management. Specifically, the topics in this course</w:t>
      </w:r>
      <w:r>
        <w:rPr>
          <w:rFonts w:eastAsia="Times New Roman" w:cs="Times New Roman"/>
          <w:color w:val="000000"/>
          <w:sz w:val="20"/>
          <w:szCs w:val="20"/>
        </w:rPr>
        <w:t xml:space="preserve"> will be </w:t>
      </w:r>
      <w:r w:rsidR="0095531B">
        <w:rPr>
          <w:rFonts w:eastAsia="Times New Roman" w:cs="Times New Roman"/>
          <w:color w:val="000000"/>
          <w:sz w:val="20"/>
          <w:szCs w:val="20"/>
        </w:rPr>
        <w:t xml:space="preserve">applicable </w:t>
      </w:r>
      <w:r>
        <w:rPr>
          <w:rFonts w:eastAsia="Times New Roman" w:cs="Times New Roman"/>
          <w:color w:val="000000"/>
          <w:sz w:val="20"/>
          <w:szCs w:val="20"/>
        </w:rPr>
        <w:t>for public managers (and others) who may be (a) under research/evaluation/monitoring scrutiny, (b) who are responsible for conducting research, evaluation, or compliance monitoring, (c) who must understand and apply others’ research to their own organizational context, and</w:t>
      </w:r>
      <w:r w:rsidR="0092353B">
        <w:rPr>
          <w:rFonts w:eastAsia="Times New Roman" w:cs="Times New Roman"/>
          <w:color w:val="000000"/>
          <w:sz w:val="20"/>
          <w:szCs w:val="20"/>
        </w:rPr>
        <w:t>/or</w:t>
      </w:r>
      <w:r>
        <w:rPr>
          <w:rFonts w:eastAsia="Times New Roman" w:cs="Times New Roman"/>
          <w:color w:val="000000"/>
          <w:sz w:val="20"/>
          <w:szCs w:val="20"/>
        </w:rPr>
        <w:t xml:space="preserve"> (d) who must communicate information to stakeholder groups, including the public.</w:t>
      </w:r>
    </w:p>
    <w:p w14:paraId="6E7646B7" w14:textId="77777777" w:rsidR="004D7EDD" w:rsidRPr="0034290D" w:rsidRDefault="004D7EDD" w:rsidP="00DF1B9D">
      <w:pPr>
        <w:rPr>
          <w:rFonts w:eastAsia="Times New Roman" w:cs="Times New Roman"/>
          <w:color w:val="000000"/>
          <w:sz w:val="20"/>
          <w:szCs w:val="20"/>
        </w:rPr>
      </w:pPr>
    </w:p>
    <w:p w14:paraId="4A83D92F" w14:textId="3F2FBFE8" w:rsidR="004D7EDD" w:rsidRDefault="004D7EDD" w:rsidP="00DF1B9D">
      <w:pPr>
        <w:rPr>
          <w:rFonts w:eastAsia="Times New Roman" w:cs="Times New Roman"/>
          <w:color w:val="000000"/>
          <w:sz w:val="20"/>
          <w:szCs w:val="20"/>
        </w:rPr>
      </w:pPr>
      <w:r>
        <w:rPr>
          <w:rFonts w:eastAsia="Times New Roman" w:cs="Times New Roman"/>
          <w:b/>
          <w:color w:val="000000"/>
          <w:sz w:val="20"/>
          <w:szCs w:val="20"/>
        </w:rPr>
        <w:t>By the end of this course, students will:</w:t>
      </w:r>
    </w:p>
    <w:p w14:paraId="25E20D56" w14:textId="4E2C005D" w:rsidR="004D7EDD" w:rsidRDefault="004D7EDD" w:rsidP="004D7EDD">
      <w:pPr>
        <w:pStyle w:val="ListParagraph"/>
        <w:numPr>
          <w:ilvl w:val="0"/>
          <w:numId w:val="4"/>
        </w:numPr>
        <w:rPr>
          <w:rFonts w:eastAsia="Times New Roman" w:cs="Times New Roman"/>
          <w:color w:val="000000"/>
          <w:sz w:val="20"/>
          <w:szCs w:val="20"/>
        </w:rPr>
      </w:pPr>
      <w:r>
        <w:rPr>
          <w:rFonts w:eastAsia="Times New Roman" w:cs="Times New Roman"/>
          <w:color w:val="000000"/>
          <w:sz w:val="20"/>
          <w:szCs w:val="20"/>
        </w:rPr>
        <w:t xml:space="preserve">Understand how a study’s purpose </w:t>
      </w:r>
      <w:r w:rsidR="0042620C">
        <w:rPr>
          <w:rFonts w:eastAsia="Times New Roman" w:cs="Times New Roman"/>
          <w:color w:val="000000"/>
          <w:sz w:val="20"/>
          <w:szCs w:val="20"/>
        </w:rPr>
        <w:t>drive the research</w:t>
      </w:r>
      <w:r>
        <w:rPr>
          <w:rFonts w:eastAsia="Times New Roman" w:cs="Times New Roman"/>
          <w:color w:val="000000"/>
          <w:sz w:val="20"/>
          <w:szCs w:val="20"/>
        </w:rPr>
        <w:t xml:space="preserve"> questions</w:t>
      </w:r>
      <w:r w:rsidR="0042620C">
        <w:rPr>
          <w:rFonts w:eastAsia="Times New Roman" w:cs="Times New Roman"/>
          <w:color w:val="000000"/>
          <w:sz w:val="20"/>
          <w:szCs w:val="20"/>
        </w:rPr>
        <w:t>,</w:t>
      </w:r>
      <w:r>
        <w:rPr>
          <w:rFonts w:eastAsia="Times New Roman" w:cs="Times New Roman"/>
          <w:color w:val="000000"/>
          <w:sz w:val="20"/>
          <w:szCs w:val="20"/>
        </w:rPr>
        <w:t xml:space="preserve"> design</w:t>
      </w:r>
      <w:r w:rsidR="0042620C">
        <w:rPr>
          <w:rFonts w:eastAsia="Times New Roman" w:cs="Times New Roman"/>
          <w:color w:val="000000"/>
          <w:sz w:val="20"/>
          <w:szCs w:val="20"/>
        </w:rPr>
        <w:t>,</w:t>
      </w:r>
      <w:r>
        <w:rPr>
          <w:rFonts w:eastAsia="Times New Roman" w:cs="Times New Roman"/>
          <w:color w:val="000000"/>
          <w:sz w:val="20"/>
          <w:szCs w:val="20"/>
        </w:rPr>
        <w:t xml:space="preserve"> and methods</w:t>
      </w:r>
    </w:p>
    <w:p w14:paraId="4FBD5BA9" w14:textId="6649E7F5" w:rsidR="004D7EDD" w:rsidRDefault="004D7EDD" w:rsidP="004D7EDD">
      <w:pPr>
        <w:pStyle w:val="ListParagraph"/>
        <w:numPr>
          <w:ilvl w:val="0"/>
          <w:numId w:val="4"/>
        </w:numPr>
        <w:rPr>
          <w:rFonts w:eastAsia="Times New Roman" w:cs="Times New Roman"/>
          <w:color w:val="000000"/>
          <w:sz w:val="20"/>
          <w:szCs w:val="20"/>
        </w:rPr>
      </w:pPr>
      <w:r>
        <w:rPr>
          <w:rFonts w:eastAsia="Times New Roman" w:cs="Times New Roman"/>
          <w:color w:val="000000"/>
          <w:sz w:val="20"/>
          <w:szCs w:val="20"/>
        </w:rPr>
        <w:t>Be able to identify the kinds of data an</w:t>
      </w:r>
      <w:r w:rsidR="00115F0C">
        <w:rPr>
          <w:rFonts w:eastAsia="Times New Roman" w:cs="Times New Roman"/>
          <w:color w:val="000000"/>
          <w:sz w:val="20"/>
          <w:szCs w:val="20"/>
        </w:rPr>
        <w:t>d</w:t>
      </w:r>
      <w:r>
        <w:rPr>
          <w:rFonts w:eastAsia="Times New Roman" w:cs="Times New Roman"/>
          <w:color w:val="000000"/>
          <w:sz w:val="20"/>
          <w:szCs w:val="20"/>
        </w:rPr>
        <w:t xml:space="preserve"> data collection needed to answer research questions</w:t>
      </w:r>
    </w:p>
    <w:p w14:paraId="6E35EA36" w14:textId="6749837B" w:rsidR="004D7EDD" w:rsidRDefault="004D7EDD" w:rsidP="004D7EDD">
      <w:pPr>
        <w:pStyle w:val="ListParagraph"/>
        <w:numPr>
          <w:ilvl w:val="0"/>
          <w:numId w:val="4"/>
        </w:numPr>
        <w:rPr>
          <w:rFonts w:eastAsia="Times New Roman" w:cs="Times New Roman"/>
          <w:color w:val="000000"/>
          <w:sz w:val="20"/>
          <w:szCs w:val="20"/>
        </w:rPr>
      </w:pPr>
      <w:r>
        <w:rPr>
          <w:rFonts w:eastAsia="Times New Roman" w:cs="Times New Roman"/>
          <w:color w:val="000000"/>
          <w:sz w:val="20"/>
          <w:szCs w:val="20"/>
        </w:rPr>
        <w:t>Be able to identify the population/sample from which data will be collected</w:t>
      </w:r>
    </w:p>
    <w:p w14:paraId="5FB2BEAB" w14:textId="377A13E2" w:rsidR="004D7EDD" w:rsidRDefault="004D7EDD" w:rsidP="004D7EDD">
      <w:pPr>
        <w:pStyle w:val="ListParagraph"/>
        <w:numPr>
          <w:ilvl w:val="0"/>
          <w:numId w:val="4"/>
        </w:numPr>
        <w:rPr>
          <w:rFonts w:eastAsia="Times New Roman" w:cs="Times New Roman"/>
          <w:color w:val="000000"/>
          <w:sz w:val="20"/>
          <w:szCs w:val="20"/>
        </w:rPr>
      </w:pPr>
      <w:r>
        <w:rPr>
          <w:rFonts w:eastAsia="Times New Roman" w:cs="Times New Roman"/>
          <w:color w:val="000000"/>
          <w:sz w:val="20"/>
          <w:szCs w:val="20"/>
        </w:rPr>
        <w:t>Be able to draft instrumentation aligned to the research purpose and design</w:t>
      </w:r>
    </w:p>
    <w:p w14:paraId="0A45EBF7" w14:textId="18752796" w:rsidR="004D7EDD" w:rsidRDefault="004D7EDD" w:rsidP="004D7EDD">
      <w:pPr>
        <w:pStyle w:val="ListParagraph"/>
        <w:numPr>
          <w:ilvl w:val="0"/>
          <w:numId w:val="4"/>
        </w:numPr>
        <w:rPr>
          <w:rFonts w:eastAsia="Times New Roman" w:cs="Times New Roman"/>
          <w:color w:val="000000"/>
          <w:sz w:val="20"/>
          <w:szCs w:val="20"/>
        </w:rPr>
      </w:pPr>
      <w:r>
        <w:rPr>
          <w:rFonts w:eastAsia="Times New Roman" w:cs="Times New Roman"/>
          <w:color w:val="000000"/>
          <w:sz w:val="20"/>
          <w:szCs w:val="20"/>
        </w:rPr>
        <w:t>Be able to identify potential issues related to the use of data and study findings</w:t>
      </w:r>
    </w:p>
    <w:p w14:paraId="617C51C6" w14:textId="7BB67875" w:rsidR="004D7EDD" w:rsidRDefault="004D7EDD" w:rsidP="004D7EDD">
      <w:pPr>
        <w:pStyle w:val="ListParagraph"/>
        <w:numPr>
          <w:ilvl w:val="0"/>
          <w:numId w:val="4"/>
        </w:numPr>
        <w:rPr>
          <w:rFonts w:eastAsia="Times New Roman" w:cs="Times New Roman"/>
          <w:color w:val="000000"/>
          <w:sz w:val="20"/>
          <w:szCs w:val="20"/>
        </w:rPr>
      </w:pPr>
      <w:r>
        <w:rPr>
          <w:rFonts w:eastAsia="Times New Roman" w:cs="Times New Roman"/>
          <w:color w:val="000000"/>
          <w:sz w:val="20"/>
          <w:szCs w:val="20"/>
        </w:rPr>
        <w:t>Understand how to communicate research-based results to various stakeholders</w:t>
      </w:r>
    </w:p>
    <w:p w14:paraId="22382280" w14:textId="4BDFBACD" w:rsidR="004D7EDD" w:rsidRPr="004D7EDD" w:rsidRDefault="004D7EDD" w:rsidP="004D7EDD">
      <w:pPr>
        <w:pStyle w:val="ListParagraph"/>
        <w:numPr>
          <w:ilvl w:val="0"/>
          <w:numId w:val="4"/>
        </w:numPr>
        <w:rPr>
          <w:rFonts w:eastAsia="Times New Roman" w:cs="Times New Roman"/>
          <w:color w:val="000000"/>
          <w:sz w:val="20"/>
          <w:szCs w:val="20"/>
        </w:rPr>
      </w:pPr>
      <w:r>
        <w:rPr>
          <w:rFonts w:eastAsia="Times New Roman" w:cs="Times New Roman"/>
          <w:color w:val="000000"/>
          <w:sz w:val="20"/>
          <w:szCs w:val="20"/>
        </w:rPr>
        <w:t>Be able to identify and mitigate unintended consequences of measurement, reporting, etc.</w:t>
      </w:r>
    </w:p>
    <w:p w14:paraId="4E0BB6D9" w14:textId="77777777" w:rsidR="00DF1B9D" w:rsidRPr="0034290D" w:rsidRDefault="00DF1B9D" w:rsidP="00DF1B9D">
      <w:pPr>
        <w:rPr>
          <w:rFonts w:eastAsia="Times New Roman" w:cs="Times New Roman"/>
          <w:color w:val="000000"/>
          <w:sz w:val="20"/>
          <w:szCs w:val="20"/>
        </w:rPr>
      </w:pPr>
    </w:p>
    <w:p w14:paraId="32729181" w14:textId="5DACD4C0" w:rsidR="00DF1B9D" w:rsidRDefault="00DC2D71" w:rsidP="00DF1B9D">
      <w:pPr>
        <w:rPr>
          <w:rFonts w:eastAsia="Times New Roman" w:cs="Times New Roman"/>
          <w:color w:val="000000"/>
          <w:sz w:val="20"/>
          <w:szCs w:val="20"/>
        </w:rPr>
      </w:pPr>
      <w:r>
        <w:rPr>
          <w:rFonts w:eastAsia="Times New Roman" w:cs="Times New Roman"/>
          <w:color w:val="000000"/>
          <w:sz w:val="20"/>
          <w:szCs w:val="20"/>
        </w:rPr>
        <w:t xml:space="preserve">These </w:t>
      </w:r>
      <w:r w:rsidR="004D7EDD">
        <w:rPr>
          <w:rFonts w:eastAsia="Times New Roman" w:cs="Times New Roman"/>
          <w:color w:val="000000"/>
          <w:sz w:val="20"/>
          <w:szCs w:val="20"/>
        </w:rPr>
        <w:t xml:space="preserve">learning objectives </w:t>
      </w:r>
      <w:r>
        <w:rPr>
          <w:rFonts w:eastAsia="Times New Roman" w:cs="Times New Roman"/>
          <w:color w:val="000000"/>
          <w:sz w:val="20"/>
          <w:szCs w:val="20"/>
        </w:rPr>
        <w:t xml:space="preserve">can be applied </w:t>
      </w:r>
      <w:r w:rsidR="004D7EDD">
        <w:rPr>
          <w:rFonts w:eastAsia="Times New Roman" w:cs="Times New Roman"/>
          <w:color w:val="000000"/>
          <w:sz w:val="20"/>
          <w:szCs w:val="20"/>
        </w:rPr>
        <w:t>in various ways</w:t>
      </w:r>
      <w:r>
        <w:rPr>
          <w:rFonts w:eastAsia="Times New Roman" w:cs="Times New Roman"/>
          <w:color w:val="000000"/>
          <w:sz w:val="20"/>
          <w:szCs w:val="20"/>
        </w:rPr>
        <w:t xml:space="preserve"> </w:t>
      </w:r>
      <w:r w:rsidR="004D7EDD">
        <w:rPr>
          <w:rFonts w:eastAsia="Times New Roman" w:cs="Times New Roman"/>
          <w:color w:val="000000"/>
          <w:sz w:val="20"/>
          <w:szCs w:val="20"/>
        </w:rPr>
        <w:t xml:space="preserve">to </w:t>
      </w:r>
      <w:r w:rsidR="0042620C">
        <w:rPr>
          <w:rFonts w:eastAsia="Times New Roman" w:cs="Times New Roman"/>
          <w:color w:val="000000"/>
          <w:sz w:val="20"/>
          <w:szCs w:val="20"/>
        </w:rPr>
        <w:t>work that is done by, with, or in observation of</w:t>
      </w:r>
      <w:r w:rsidR="004D7EDD">
        <w:rPr>
          <w:rFonts w:eastAsia="Times New Roman" w:cs="Times New Roman"/>
          <w:color w:val="000000"/>
          <w:sz w:val="20"/>
          <w:szCs w:val="20"/>
        </w:rPr>
        <w:t xml:space="preserve"> </w:t>
      </w:r>
      <w:r>
        <w:rPr>
          <w:rFonts w:eastAsia="Times New Roman" w:cs="Times New Roman"/>
          <w:color w:val="000000"/>
          <w:sz w:val="20"/>
          <w:szCs w:val="20"/>
        </w:rPr>
        <w:t xml:space="preserve">public and nonprofit </w:t>
      </w:r>
      <w:r w:rsidR="0042620C">
        <w:rPr>
          <w:rFonts w:eastAsia="Times New Roman" w:cs="Times New Roman"/>
          <w:color w:val="000000"/>
          <w:sz w:val="20"/>
          <w:szCs w:val="20"/>
        </w:rPr>
        <w:t>organizations</w:t>
      </w:r>
      <w:r>
        <w:rPr>
          <w:rFonts w:eastAsia="Times New Roman" w:cs="Times New Roman"/>
          <w:color w:val="000000"/>
          <w:sz w:val="20"/>
          <w:szCs w:val="20"/>
        </w:rPr>
        <w:t>. Some examples:</w:t>
      </w:r>
    </w:p>
    <w:p w14:paraId="7044C033" w14:textId="77777777" w:rsidR="00DC2D71" w:rsidRPr="0034290D" w:rsidRDefault="00DC2D71" w:rsidP="00DC2D71">
      <w:pPr>
        <w:numPr>
          <w:ilvl w:val="0"/>
          <w:numId w:val="1"/>
        </w:numPr>
        <w:tabs>
          <w:tab w:val="clear" w:pos="360"/>
          <w:tab w:val="num" w:pos="720"/>
        </w:tabs>
        <w:ind w:left="720"/>
        <w:textAlignment w:val="baseline"/>
        <w:rPr>
          <w:rFonts w:eastAsia="Times New Roman" w:cs="Times New Roman"/>
          <w:color w:val="000000"/>
          <w:sz w:val="20"/>
          <w:szCs w:val="20"/>
        </w:rPr>
      </w:pPr>
      <w:r w:rsidRPr="0034290D">
        <w:rPr>
          <w:rFonts w:eastAsia="Times New Roman" w:cs="Times New Roman"/>
          <w:color w:val="000000"/>
          <w:sz w:val="20"/>
          <w:szCs w:val="20"/>
        </w:rPr>
        <w:t>Evidence-based/data-based decision making</w:t>
      </w:r>
    </w:p>
    <w:p w14:paraId="188E6987" w14:textId="77777777" w:rsidR="00DC2D71" w:rsidRPr="0034290D" w:rsidRDefault="00DC2D71" w:rsidP="00DC2D71">
      <w:pPr>
        <w:numPr>
          <w:ilvl w:val="0"/>
          <w:numId w:val="1"/>
        </w:numPr>
        <w:tabs>
          <w:tab w:val="clear" w:pos="360"/>
          <w:tab w:val="num" w:pos="720"/>
        </w:tabs>
        <w:ind w:left="720"/>
        <w:textAlignment w:val="baseline"/>
        <w:rPr>
          <w:rFonts w:eastAsia="Times New Roman" w:cs="Times New Roman"/>
          <w:color w:val="000000"/>
          <w:sz w:val="20"/>
          <w:szCs w:val="20"/>
        </w:rPr>
      </w:pPr>
      <w:r w:rsidRPr="0034290D">
        <w:rPr>
          <w:rFonts w:eastAsia="Times New Roman" w:cs="Times New Roman"/>
          <w:color w:val="000000"/>
          <w:sz w:val="20"/>
          <w:szCs w:val="20"/>
        </w:rPr>
        <w:t>Performance measurement</w:t>
      </w:r>
    </w:p>
    <w:p w14:paraId="2A732368" w14:textId="77777777" w:rsidR="00DC2D71" w:rsidRPr="0034290D" w:rsidRDefault="00DC2D71" w:rsidP="00DC2D71">
      <w:pPr>
        <w:numPr>
          <w:ilvl w:val="0"/>
          <w:numId w:val="1"/>
        </w:numPr>
        <w:tabs>
          <w:tab w:val="clear" w:pos="360"/>
          <w:tab w:val="num" w:pos="720"/>
        </w:tabs>
        <w:ind w:left="720"/>
        <w:textAlignment w:val="baseline"/>
        <w:rPr>
          <w:rFonts w:eastAsia="Times New Roman" w:cs="Times New Roman"/>
          <w:color w:val="000000"/>
          <w:sz w:val="20"/>
          <w:szCs w:val="20"/>
        </w:rPr>
      </w:pPr>
      <w:r w:rsidRPr="0034290D">
        <w:rPr>
          <w:rFonts w:eastAsia="Times New Roman" w:cs="Times New Roman"/>
          <w:color w:val="000000"/>
          <w:sz w:val="20"/>
          <w:szCs w:val="20"/>
        </w:rPr>
        <w:t>Compliance/monitoring</w:t>
      </w:r>
    </w:p>
    <w:p w14:paraId="1E220B93" w14:textId="77777777" w:rsidR="00DC2D71" w:rsidRPr="0034290D" w:rsidRDefault="00DC2D71" w:rsidP="00DC2D71">
      <w:pPr>
        <w:numPr>
          <w:ilvl w:val="0"/>
          <w:numId w:val="1"/>
        </w:numPr>
        <w:tabs>
          <w:tab w:val="clear" w:pos="360"/>
          <w:tab w:val="num" w:pos="720"/>
        </w:tabs>
        <w:ind w:left="720"/>
        <w:textAlignment w:val="baseline"/>
        <w:rPr>
          <w:rFonts w:eastAsia="Times New Roman" w:cs="Times New Roman"/>
          <w:color w:val="000000"/>
          <w:sz w:val="20"/>
          <w:szCs w:val="20"/>
        </w:rPr>
      </w:pPr>
      <w:r>
        <w:rPr>
          <w:rFonts w:eastAsia="Times New Roman" w:cs="Times New Roman"/>
          <w:color w:val="000000"/>
          <w:sz w:val="20"/>
          <w:szCs w:val="20"/>
        </w:rPr>
        <w:t>Institutional research/research and development (R&amp;D)</w:t>
      </w:r>
    </w:p>
    <w:p w14:paraId="1B22C21F" w14:textId="77777777" w:rsidR="00DC2D71" w:rsidRPr="00DC2D71" w:rsidRDefault="00DC2D71" w:rsidP="00DF1B9D">
      <w:pPr>
        <w:numPr>
          <w:ilvl w:val="0"/>
          <w:numId w:val="1"/>
        </w:numPr>
        <w:tabs>
          <w:tab w:val="clear" w:pos="360"/>
          <w:tab w:val="num" w:pos="720"/>
        </w:tabs>
        <w:ind w:left="720"/>
        <w:textAlignment w:val="baseline"/>
        <w:rPr>
          <w:rFonts w:eastAsia="Times New Roman" w:cs="Times New Roman"/>
          <w:color w:val="000000"/>
          <w:sz w:val="20"/>
          <w:szCs w:val="20"/>
        </w:rPr>
      </w:pPr>
      <w:r w:rsidRPr="0034290D">
        <w:rPr>
          <w:rFonts w:eastAsia="Times New Roman" w:cs="Times New Roman"/>
          <w:color w:val="000000"/>
          <w:sz w:val="20"/>
          <w:szCs w:val="20"/>
        </w:rPr>
        <w:t>Internal evaluation</w:t>
      </w:r>
    </w:p>
    <w:p w14:paraId="1F7DF030" w14:textId="77777777" w:rsidR="00DC2D71" w:rsidRDefault="00DC2D71" w:rsidP="00DF1B9D">
      <w:pPr>
        <w:rPr>
          <w:rFonts w:eastAsia="Times New Roman" w:cs="Times New Roman"/>
          <w:color w:val="000000"/>
          <w:sz w:val="20"/>
          <w:szCs w:val="20"/>
        </w:rPr>
      </w:pPr>
    </w:p>
    <w:p w14:paraId="3D741B82" w14:textId="65A9998A" w:rsidR="006C504B" w:rsidRPr="006C504B" w:rsidRDefault="006C504B" w:rsidP="00DF1B9D">
      <w:pPr>
        <w:rPr>
          <w:rFonts w:eastAsia="Times New Roman" w:cs="Times New Roman"/>
          <w:b/>
          <w:color w:val="000000"/>
          <w:sz w:val="20"/>
          <w:szCs w:val="20"/>
        </w:rPr>
      </w:pPr>
      <w:r w:rsidRPr="006C504B">
        <w:rPr>
          <w:rFonts w:eastAsia="Times New Roman" w:cs="Times New Roman"/>
          <w:b/>
          <w:color w:val="000000"/>
          <w:sz w:val="20"/>
          <w:szCs w:val="20"/>
        </w:rPr>
        <w:t>Description of course requirements:</w:t>
      </w:r>
    </w:p>
    <w:p w14:paraId="2A501B4D" w14:textId="77D70580" w:rsidR="00F773B7" w:rsidRPr="00F773B7" w:rsidRDefault="00DC2D71" w:rsidP="00DF1B9D">
      <w:pPr>
        <w:rPr>
          <w:rFonts w:eastAsia="Times New Roman" w:cs="Times New Roman"/>
          <w:color w:val="000000"/>
          <w:sz w:val="20"/>
          <w:szCs w:val="20"/>
        </w:rPr>
      </w:pPr>
      <w:r>
        <w:rPr>
          <w:rFonts w:eastAsia="Times New Roman" w:cs="Times New Roman"/>
          <w:color w:val="000000"/>
          <w:sz w:val="20"/>
          <w:szCs w:val="20"/>
        </w:rPr>
        <w:t>The online course will have weekly readings</w:t>
      </w:r>
      <w:r w:rsidR="006C504B">
        <w:rPr>
          <w:rFonts w:eastAsia="Times New Roman" w:cs="Times New Roman"/>
          <w:color w:val="000000"/>
          <w:sz w:val="20"/>
          <w:szCs w:val="20"/>
        </w:rPr>
        <w:t xml:space="preserve"> (all online—no required </w:t>
      </w:r>
      <w:r w:rsidR="005F21EE">
        <w:rPr>
          <w:rFonts w:eastAsia="Times New Roman" w:cs="Times New Roman"/>
          <w:color w:val="000000"/>
          <w:sz w:val="20"/>
          <w:szCs w:val="20"/>
        </w:rPr>
        <w:t xml:space="preserve">print </w:t>
      </w:r>
      <w:r w:rsidR="006C504B">
        <w:rPr>
          <w:rFonts w:eastAsia="Times New Roman" w:cs="Times New Roman"/>
          <w:color w:val="000000"/>
          <w:sz w:val="20"/>
          <w:szCs w:val="20"/>
        </w:rPr>
        <w:t>text</w:t>
      </w:r>
      <w:r w:rsidR="005F21EE">
        <w:rPr>
          <w:rFonts w:eastAsia="Times New Roman" w:cs="Times New Roman"/>
          <w:color w:val="000000"/>
          <w:sz w:val="20"/>
          <w:szCs w:val="20"/>
        </w:rPr>
        <w:t>book</w:t>
      </w:r>
      <w:r w:rsidR="006C504B">
        <w:rPr>
          <w:rFonts w:eastAsia="Times New Roman" w:cs="Times New Roman"/>
          <w:color w:val="000000"/>
          <w:sz w:val="20"/>
          <w:szCs w:val="20"/>
        </w:rPr>
        <w:t>)</w:t>
      </w:r>
      <w:r>
        <w:rPr>
          <w:rFonts w:eastAsia="Times New Roman" w:cs="Times New Roman"/>
          <w:color w:val="000000"/>
          <w:sz w:val="20"/>
          <w:szCs w:val="20"/>
        </w:rPr>
        <w:t>, many of which will be supplemented by video lectures from the professor, podcasts, and other resources.</w:t>
      </w:r>
      <w:r w:rsidR="00F773B7">
        <w:rPr>
          <w:rFonts w:eastAsia="Times New Roman" w:cs="Times New Roman"/>
          <w:color w:val="000000"/>
          <w:sz w:val="20"/>
          <w:szCs w:val="20"/>
        </w:rPr>
        <w:t xml:space="preserve"> A few weeks include </w:t>
      </w:r>
      <w:r w:rsidR="00F773B7">
        <w:rPr>
          <w:rFonts w:eastAsia="Times New Roman" w:cs="Times New Roman"/>
          <w:b/>
          <w:color w:val="000000"/>
          <w:sz w:val="20"/>
          <w:szCs w:val="20"/>
        </w:rPr>
        <w:t>optional</w:t>
      </w:r>
      <w:r w:rsidR="00F773B7">
        <w:rPr>
          <w:rFonts w:eastAsia="Times New Roman" w:cs="Times New Roman"/>
          <w:color w:val="000000"/>
          <w:sz w:val="20"/>
          <w:szCs w:val="20"/>
        </w:rPr>
        <w:t xml:space="preserve"> readings; if you’re particularly interested in the topic for that week, you might want to check them out.</w:t>
      </w:r>
    </w:p>
    <w:p w14:paraId="5E3420FA" w14:textId="77777777" w:rsidR="00F773B7" w:rsidRDefault="00F773B7" w:rsidP="00F773B7">
      <w:pPr>
        <w:pStyle w:val="ListParagraph"/>
        <w:numPr>
          <w:ilvl w:val="0"/>
          <w:numId w:val="3"/>
        </w:numPr>
        <w:rPr>
          <w:rFonts w:eastAsia="Times New Roman" w:cs="Times New Roman"/>
          <w:color w:val="000000"/>
          <w:sz w:val="20"/>
          <w:szCs w:val="20"/>
        </w:rPr>
      </w:pPr>
      <w:r w:rsidRPr="00F773B7">
        <w:rPr>
          <w:rFonts w:eastAsia="Times New Roman" w:cs="Times New Roman"/>
          <w:color w:val="000000"/>
          <w:sz w:val="20"/>
          <w:szCs w:val="20"/>
        </w:rPr>
        <w:t xml:space="preserve">In the beginning of the course, forum posts and responses will be required in order for the class (and myself) to get to know each other (7 total forum posts). </w:t>
      </w:r>
    </w:p>
    <w:p w14:paraId="10E20604" w14:textId="6F958E7E" w:rsidR="00F773B7" w:rsidRDefault="00F773B7" w:rsidP="00F773B7">
      <w:pPr>
        <w:pStyle w:val="ListParagraph"/>
        <w:numPr>
          <w:ilvl w:val="0"/>
          <w:numId w:val="3"/>
        </w:numPr>
        <w:rPr>
          <w:rFonts w:eastAsia="Times New Roman" w:cs="Times New Roman"/>
          <w:color w:val="000000"/>
          <w:sz w:val="20"/>
          <w:szCs w:val="20"/>
        </w:rPr>
      </w:pPr>
      <w:r w:rsidRPr="00F773B7">
        <w:rPr>
          <w:rFonts w:eastAsia="Times New Roman" w:cs="Times New Roman"/>
          <w:color w:val="000000"/>
          <w:sz w:val="20"/>
          <w:szCs w:val="20"/>
        </w:rPr>
        <w:t>Most weeks will have a required (brief) reading</w:t>
      </w:r>
      <w:r w:rsidR="003C0D20">
        <w:rPr>
          <w:rFonts w:eastAsia="Times New Roman" w:cs="Times New Roman"/>
          <w:color w:val="000000"/>
          <w:sz w:val="20"/>
          <w:szCs w:val="20"/>
        </w:rPr>
        <w:t>/lecture</w:t>
      </w:r>
      <w:r w:rsidRPr="00F773B7">
        <w:rPr>
          <w:rFonts w:eastAsia="Times New Roman" w:cs="Times New Roman"/>
          <w:color w:val="000000"/>
          <w:sz w:val="20"/>
          <w:szCs w:val="20"/>
        </w:rPr>
        <w:t xml:space="preserve"> quiz, as forum posts will not require analysis of the reading</w:t>
      </w:r>
      <w:r w:rsidR="003C0D20">
        <w:rPr>
          <w:rFonts w:eastAsia="Times New Roman" w:cs="Times New Roman"/>
          <w:color w:val="000000"/>
          <w:sz w:val="20"/>
          <w:szCs w:val="20"/>
        </w:rPr>
        <w:t>/lecture</w:t>
      </w:r>
      <w:r w:rsidRPr="00F773B7">
        <w:rPr>
          <w:rFonts w:eastAsia="Times New Roman" w:cs="Times New Roman"/>
          <w:color w:val="000000"/>
          <w:sz w:val="20"/>
          <w:szCs w:val="20"/>
        </w:rPr>
        <w:t xml:space="preserve"> material. </w:t>
      </w:r>
    </w:p>
    <w:p w14:paraId="4A0D9035" w14:textId="77777777" w:rsidR="00DC2D71" w:rsidRDefault="00F773B7" w:rsidP="00F773B7">
      <w:pPr>
        <w:pStyle w:val="ListParagraph"/>
        <w:numPr>
          <w:ilvl w:val="0"/>
          <w:numId w:val="3"/>
        </w:numPr>
        <w:rPr>
          <w:rFonts w:eastAsia="Times New Roman" w:cs="Times New Roman"/>
          <w:color w:val="000000"/>
          <w:sz w:val="20"/>
          <w:szCs w:val="20"/>
        </w:rPr>
      </w:pPr>
      <w:r w:rsidRPr="00F773B7">
        <w:rPr>
          <w:rFonts w:eastAsia="Times New Roman" w:cs="Times New Roman"/>
          <w:color w:val="000000"/>
          <w:sz w:val="20"/>
          <w:szCs w:val="20"/>
        </w:rPr>
        <w:t xml:space="preserve">During Week 3, I will begin assigning Final Project partners. Every student will turn in their own final project; the role of the partner is to have someone to bounce ideas off of, read initial drafts before they are submitted to me, etc. (See description of Final Project for specific requirements of partner work.) </w:t>
      </w:r>
    </w:p>
    <w:p w14:paraId="05622968" w14:textId="77777777" w:rsidR="00F773B7" w:rsidRPr="00F773B7" w:rsidRDefault="00F773B7" w:rsidP="00F773B7">
      <w:pPr>
        <w:pStyle w:val="ListParagraph"/>
        <w:numPr>
          <w:ilvl w:val="0"/>
          <w:numId w:val="3"/>
        </w:numPr>
        <w:rPr>
          <w:rFonts w:eastAsia="Times New Roman" w:cs="Times New Roman"/>
          <w:color w:val="000000"/>
          <w:sz w:val="20"/>
          <w:szCs w:val="20"/>
        </w:rPr>
      </w:pPr>
      <w:r w:rsidRPr="00F773B7">
        <w:rPr>
          <w:rFonts w:eastAsia="Times New Roman" w:cs="Times New Roman"/>
          <w:color w:val="000000"/>
          <w:sz w:val="20"/>
          <w:szCs w:val="20"/>
        </w:rPr>
        <w:t>Around Week 6, you will need to set up a time to meet with me via phone call or video conference. Depending on schedules, we can do these any time between Week 5 and 7; I’ll have a doodle poll from which you can select your time. If none of the options work for you, let me know as soon as possible so that we can look at alternatives.</w:t>
      </w:r>
    </w:p>
    <w:p w14:paraId="52B0B70B" w14:textId="0985BDBF" w:rsidR="007B0184" w:rsidRDefault="007B0184">
      <w:pPr>
        <w:rPr>
          <w:rFonts w:eastAsia="Times New Roman" w:cs="Times New Roman"/>
          <w:b/>
          <w:color w:val="000000"/>
          <w:sz w:val="20"/>
          <w:szCs w:val="20"/>
          <w:u w:val="single"/>
        </w:rPr>
      </w:pPr>
    </w:p>
    <w:p w14:paraId="36742165" w14:textId="5371E024" w:rsidR="0042620C" w:rsidRPr="0042620C" w:rsidRDefault="0042620C" w:rsidP="00DF1B9D">
      <w:pPr>
        <w:rPr>
          <w:rFonts w:eastAsia="Times New Roman" w:cs="Times New Roman"/>
          <w:color w:val="000000"/>
          <w:sz w:val="20"/>
          <w:szCs w:val="20"/>
          <w:u w:val="single"/>
        </w:rPr>
      </w:pPr>
      <w:r w:rsidRPr="0042620C">
        <w:rPr>
          <w:rFonts w:eastAsia="Times New Roman" w:cs="Times New Roman"/>
          <w:b/>
          <w:color w:val="000000"/>
          <w:sz w:val="20"/>
          <w:szCs w:val="20"/>
          <w:u w:val="single"/>
        </w:rPr>
        <w:lastRenderedPageBreak/>
        <w:t>Course Assignments</w:t>
      </w:r>
    </w:p>
    <w:p w14:paraId="356488EE" w14:textId="62EEFF6F" w:rsidR="0042620C" w:rsidRDefault="0042620C" w:rsidP="0042620C">
      <w:pPr>
        <w:pStyle w:val="ListParagraph"/>
        <w:numPr>
          <w:ilvl w:val="1"/>
          <w:numId w:val="1"/>
        </w:numPr>
        <w:rPr>
          <w:rFonts w:eastAsia="Times New Roman" w:cs="Times New Roman"/>
          <w:color w:val="000000"/>
          <w:sz w:val="20"/>
          <w:szCs w:val="20"/>
        </w:rPr>
      </w:pPr>
      <w:r>
        <w:rPr>
          <w:rFonts w:eastAsia="Times New Roman" w:cs="Times New Roman"/>
          <w:color w:val="000000"/>
          <w:sz w:val="20"/>
          <w:szCs w:val="20"/>
        </w:rPr>
        <w:t>Forum posts and responses</w:t>
      </w:r>
    </w:p>
    <w:p w14:paraId="72F60371" w14:textId="335106B9" w:rsidR="0042620C" w:rsidRDefault="007B0184" w:rsidP="0042620C">
      <w:pPr>
        <w:pStyle w:val="ListParagraph"/>
        <w:numPr>
          <w:ilvl w:val="1"/>
          <w:numId w:val="1"/>
        </w:numPr>
        <w:rPr>
          <w:rFonts w:eastAsia="Times New Roman" w:cs="Times New Roman"/>
          <w:color w:val="000000"/>
          <w:sz w:val="20"/>
          <w:szCs w:val="20"/>
        </w:rPr>
      </w:pPr>
      <w:r>
        <w:rPr>
          <w:rFonts w:eastAsia="Times New Roman" w:cs="Times New Roman"/>
          <w:color w:val="000000"/>
          <w:sz w:val="20"/>
          <w:szCs w:val="20"/>
        </w:rPr>
        <w:t>W</w:t>
      </w:r>
      <w:r w:rsidR="0042620C">
        <w:rPr>
          <w:rFonts w:eastAsia="Times New Roman" w:cs="Times New Roman"/>
          <w:color w:val="000000"/>
          <w:sz w:val="20"/>
          <w:szCs w:val="20"/>
        </w:rPr>
        <w:t>eekly quizzes on readings, videos, and other sources listed in syllabus</w:t>
      </w:r>
    </w:p>
    <w:p w14:paraId="4EC1091E" w14:textId="5E87A681" w:rsidR="007B0184" w:rsidRDefault="007B0184" w:rsidP="0042620C">
      <w:pPr>
        <w:pStyle w:val="ListParagraph"/>
        <w:numPr>
          <w:ilvl w:val="1"/>
          <w:numId w:val="1"/>
        </w:numPr>
        <w:rPr>
          <w:rFonts w:eastAsia="Times New Roman" w:cs="Times New Roman"/>
          <w:color w:val="000000"/>
          <w:sz w:val="20"/>
          <w:szCs w:val="20"/>
        </w:rPr>
      </w:pPr>
      <w:r>
        <w:rPr>
          <w:rFonts w:eastAsia="Times New Roman" w:cs="Times New Roman"/>
          <w:color w:val="000000"/>
          <w:sz w:val="20"/>
          <w:szCs w:val="20"/>
        </w:rPr>
        <w:t>One-on-one meeting with me around Week 6</w:t>
      </w:r>
    </w:p>
    <w:p w14:paraId="4A0D041F" w14:textId="485D5C7E" w:rsidR="0042620C" w:rsidRPr="0042620C" w:rsidRDefault="0042620C" w:rsidP="0042620C">
      <w:pPr>
        <w:pStyle w:val="ListParagraph"/>
        <w:numPr>
          <w:ilvl w:val="1"/>
          <w:numId w:val="1"/>
        </w:numPr>
        <w:rPr>
          <w:rFonts w:eastAsia="Times New Roman" w:cs="Times New Roman"/>
          <w:color w:val="000000"/>
          <w:sz w:val="20"/>
          <w:szCs w:val="20"/>
        </w:rPr>
      </w:pPr>
      <w:r>
        <w:rPr>
          <w:rFonts w:eastAsia="Times New Roman" w:cs="Times New Roman"/>
          <w:color w:val="000000"/>
          <w:sz w:val="20"/>
          <w:szCs w:val="20"/>
        </w:rPr>
        <w:t>Final project drafts, revisions, and final submission (see below for details)</w:t>
      </w:r>
    </w:p>
    <w:p w14:paraId="6CE5D06D" w14:textId="77777777" w:rsidR="0042620C" w:rsidRPr="0042620C" w:rsidRDefault="0042620C" w:rsidP="00DF1B9D">
      <w:pPr>
        <w:rPr>
          <w:rFonts w:eastAsia="Times New Roman" w:cs="Times New Roman"/>
          <w:color w:val="000000"/>
          <w:sz w:val="20"/>
          <w:szCs w:val="20"/>
        </w:rPr>
      </w:pPr>
    </w:p>
    <w:p w14:paraId="734D8BD5" w14:textId="60549B62" w:rsidR="00DF1B9D" w:rsidRPr="006C504B" w:rsidRDefault="00DF1B9D" w:rsidP="00DF1B9D">
      <w:pPr>
        <w:rPr>
          <w:rFonts w:eastAsia="Times New Roman" w:cs="Times New Roman"/>
          <w:b/>
          <w:color w:val="000000"/>
          <w:sz w:val="20"/>
          <w:szCs w:val="20"/>
        </w:rPr>
      </w:pPr>
      <w:r w:rsidRPr="006C504B">
        <w:rPr>
          <w:rFonts w:eastAsia="Times New Roman" w:cs="Times New Roman"/>
          <w:b/>
          <w:color w:val="000000"/>
          <w:sz w:val="20"/>
          <w:szCs w:val="20"/>
        </w:rPr>
        <w:t>Final Project. Drafts will be due in 6 increments</w:t>
      </w:r>
      <w:r w:rsidR="00F773B7" w:rsidRPr="006C504B">
        <w:rPr>
          <w:rFonts w:eastAsia="Times New Roman" w:cs="Times New Roman"/>
          <w:b/>
          <w:color w:val="000000"/>
          <w:sz w:val="20"/>
          <w:szCs w:val="20"/>
        </w:rPr>
        <w:t xml:space="preserve"> as well as a final </w:t>
      </w:r>
      <w:r w:rsidR="00155BFF">
        <w:rPr>
          <w:rFonts w:eastAsia="Times New Roman" w:cs="Times New Roman"/>
          <w:b/>
          <w:color w:val="000000"/>
          <w:sz w:val="20"/>
          <w:szCs w:val="20"/>
        </w:rPr>
        <w:t xml:space="preserve">full </w:t>
      </w:r>
      <w:r w:rsidR="00F773B7" w:rsidRPr="006C504B">
        <w:rPr>
          <w:rFonts w:eastAsia="Times New Roman" w:cs="Times New Roman"/>
          <w:b/>
          <w:color w:val="000000"/>
          <w:sz w:val="20"/>
          <w:szCs w:val="20"/>
        </w:rPr>
        <w:t>submission after revisions</w:t>
      </w:r>
      <w:r w:rsidRPr="006C504B">
        <w:rPr>
          <w:rFonts w:eastAsia="Times New Roman" w:cs="Times New Roman"/>
          <w:b/>
          <w:color w:val="000000"/>
          <w:sz w:val="20"/>
          <w:szCs w:val="20"/>
        </w:rPr>
        <w:t>:</w:t>
      </w:r>
    </w:p>
    <w:p w14:paraId="00FA59CD" w14:textId="77777777" w:rsidR="00661BBE" w:rsidRDefault="00661BBE" w:rsidP="00DF1B9D">
      <w:pPr>
        <w:rPr>
          <w:rFonts w:eastAsia="Times New Roman" w:cs="Times New Roman"/>
          <w:color w:val="000000"/>
          <w:sz w:val="20"/>
          <w:szCs w:val="20"/>
        </w:rPr>
      </w:pPr>
    </w:p>
    <w:p w14:paraId="1F53C4D9" w14:textId="05C3FCF7" w:rsidR="00661BBE" w:rsidRPr="00661BBE" w:rsidRDefault="00661BBE" w:rsidP="00DF1B9D">
      <w:pPr>
        <w:rPr>
          <w:rFonts w:eastAsia="Times New Roman" w:cs="Times New Roman"/>
          <w:color w:val="000000"/>
          <w:sz w:val="20"/>
          <w:szCs w:val="20"/>
          <w:u w:val="single"/>
        </w:rPr>
      </w:pPr>
      <w:r w:rsidRPr="00661BBE">
        <w:rPr>
          <w:rFonts w:eastAsia="Times New Roman" w:cs="Times New Roman"/>
          <w:color w:val="000000"/>
          <w:sz w:val="20"/>
          <w:szCs w:val="20"/>
          <w:u w:val="single"/>
        </w:rPr>
        <w:t>Draft:</w:t>
      </w:r>
      <w:r w:rsidRPr="00661BBE">
        <w:rPr>
          <w:rFonts w:eastAsia="Times New Roman" w:cs="Times New Roman"/>
          <w:color w:val="000000"/>
          <w:sz w:val="20"/>
          <w:szCs w:val="20"/>
          <w:u w:val="single"/>
        </w:rPr>
        <w:tab/>
        <w:t>Sections (</w:t>
      </w:r>
      <w:r w:rsidR="0006293C">
        <w:rPr>
          <w:rFonts w:eastAsia="Times New Roman" w:cs="Times New Roman"/>
          <w:color w:val="000000"/>
          <w:sz w:val="20"/>
          <w:szCs w:val="20"/>
          <w:u w:val="single"/>
        </w:rPr>
        <w:t>due dates in weekly schedule</w:t>
      </w:r>
      <w:r w:rsidRPr="00661BBE">
        <w:rPr>
          <w:rFonts w:eastAsia="Times New Roman" w:cs="Times New Roman"/>
          <w:color w:val="000000"/>
          <w:sz w:val="20"/>
          <w:szCs w:val="20"/>
          <w:u w:val="single"/>
        </w:rPr>
        <w:t>)</w:t>
      </w:r>
    </w:p>
    <w:p w14:paraId="6BB37539" w14:textId="4401A0B8" w:rsidR="00DF1B9D" w:rsidRPr="0034290D" w:rsidRDefault="00DF1B9D" w:rsidP="00DF1B9D">
      <w:pPr>
        <w:ind w:left="720" w:hanging="720"/>
        <w:rPr>
          <w:rFonts w:eastAsia="Times New Roman" w:cs="Times New Roman"/>
          <w:color w:val="000000"/>
          <w:sz w:val="20"/>
          <w:szCs w:val="20"/>
        </w:rPr>
      </w:pPr>
      <w:r w:rsidRPr="0034290D">
        <w:rPr>
          <w:rFonts w:eastAsia="Times New Roman" w:cs="Times New Roman"/>
          <w:color w:val="000000"/>
          <w:sz w:val="20"/>
          <w:szCs w:val="20"/>
        </w:rPr>
        <w:t xml:space="preserve">1: </w:t>
      </w:r>
      <w:r w:rsidRPr="0034290D">
        <w:rPr>
          <w:rFonts w:eastAsia="Times New Roman" w:cs="Times New Roman"/>
          <w:color w:val="000000"/>
          <w:sz w:val="20"/>
          <w:szCs w:val="20"/>
        </w:rPr>
        <w:tab/>
        <w:t>1a. Introduce your topic, describe the significance of it (why is it important to study?). Include relevant organizational or knowledge goals</w:t>
      </w:r>
      <w:r w:rsidR="008C6340">
        <w:rPr>
          <w:rFonts w:eastAsia="Times New Roman" w:cs="Times New Roman"/>
          <w:color w:val="000000"/>
          <w:sz w:val="20"/>
          <w:szCs w:val="20"/>
        </w:rPr>
        <w:t xml:space="preserve"> (i.e., who/what is interested in the potential findings? What is the purpose of the research?)</w:t>
      </w:r>
      <w:r w:rsidRPr="0034290D">
        <w:rPr>
          <w:rFonts w:eastAsia="Times New Roman" w:cs="Times New Roman"/>
          <w:color w:val="000000"/>
          <w:sz w:val="20"/>
          <w:szCs w:val="20"/>
        </w:rPr>
        <w:t xml:space="preserve"> </w:t>
      </w:r>
    </w:p>
    <w:p w14:paraId="5EA5007B" w14:textId="214AC776" w:rsidR="00DF1B9D" w:rsidRPr="0034290D" w:rsidRDefault="00DF1B9D" w:rsidP="008C6340">
      <w:pPr>
        <w:ind w:left="720"/>
        <w:rPr>
          <w:rFonts w:eastAsia="Times New Roman" w:cs="Times New Roman"/>
          <w:color w:val="000000"/>
          <w:sz w:val="20"/>
          <w:szCs w:val="20"/>
        </w:rPr>
      </w:pPr>
      <w:r w:rsidRPr="0034290D">
        <w:rPr>
          <w:rFonts w:eastAsia="Times New Roman" w:cs="Times New Roman"/>
          <w:color w:val="000000"/>
          <w:sz w:val="20"/>
          <w:szCs w:val="20"/>
        </w:rPr>
        <w:t>1b. Research questions</w:t>
      </w:r>
      <w:r w:rsidR="00BB24DD">
        <w:rPr>
          <w:rFonts w:eastAsia="Times New Roman" w:cs="Times New Roman"/>
          <w:color w:val="000000"/>
          <w:sz w:val="20"/>
          <w:szCs w:val="20"/>
        </w:rPr>
        <w:t xml:space="preserve"> (these will likely change over the course of the semester)</w:t>
      </w:r>
      <w:r w:rsidR="008C6340">
        <w:rPr>
          <w:rFonts w:eastAsia="Times New Roman" w:cs="Times New Roman"/>
          <w:color w:val="000000"/>
          <w:sz w:val="20"/>
          <w:szCs w:val="20"/>
        </w:rPr>
        <w:t>. You may have multiple research questions, or 1-2 overarching research questions with sub-questions that focus on specific parts of the research questions. In your draft, organize these however they make sense to you.</w:t>
      </w:r>
    </w:p>
    <w:p w14:paraId="7B105F26" w14:textId="77777777" w:rsidR="00DF1B9D" w:rsidRPr="0034290D" w:rsidRDefault="00DF1B9D" w:rsidP="00DF1B9D">
      <w:pPr>
        <w:rPr>
          <w:rFonts w:eastAsia="Times New Roman" w:cs="Times New Roman"/>
          <w:color w:val="000000"/>
          <w:sz w:val="20"/>
          <w:szCs w:val="20"/>
        </w:rPr>
      </w:pPr>
    </w:p>
    <w:p w14:paraId="3E1F274C" w14:textId="584CD728" w:rsidR="00DF1B9D" w:rsidRDefault="00DF1B9D" w:rsidP="00DF1B9D">
      <w:pPr>
        <w:ind w:left="720" w:hanging="720"/>
        <w:rPr>
          <w:rFonts w:eastAsia="Times New Roman" w:cs="Times New Roman"/>
          <w:color w:val="000000"/>
          <w:sz w:val="20"/>
          <w:szCs w:val="20"/>
        </w:rPr>
      </w:pPr>
      <w:r w:rsidRPr="0034290D">
        <w:rPr>
          <w:rFonts w:eastAsia="Times New Roman" w:cs="Times New Roman"/>
          <w:color w:val="000000"/>
          <w:sz w:val="20"/>
          <w:szCs w:val="20"/>
        </w:rPr>
        <w:t xml:space="preserve">2: </w:t>
      </w:r>
      <w:r w:rsidRPr="0034290D">
        <w:rPr>
          <w:rFonts w:eastAsia="Times New Roman" w:cs="Times New Roman"/>
          <w:color w:val="000000"/>
          <w:sz w:val="20"/>
          <w:szCs w:val="20"/>
        </w:rPr>
        <w:tab/>
      </w:r>
      <w:r w:rsidR="00BB24DD">
        <w:rPr>
          <w:rFonts w:eastAsia="Times New Roman" w:cs="Times New Roman"/>
          <w:color w:val="000000"/>
          <w:sz w:val="20"/>
          <w:szCs w:val="20"/>
        </w:rPr>
        <w:t xml:space="preserve">2a. </w:t>
      </w:r>
      <w:r w:rsidR="00046BE1">
        <w:rPr>
          <w:rFonts w:eastAsia="Times New Roman" w:cs="Times New Roman"/>
          <w:color w:val="000000"/>
          <w:sz w:val="20"/>
          <w:szCs w:val="20"/>
        </w:rPr>
        <w:t>Introduce and discuss</w:t>
      </w:r>
      <w:r w:rsidR="00BB24DD">
        <w:rPr>
          <w:rFonts w:eastAsia="Times New Roman" w:cs="Times New Roman"/>
          <w:color w:val="000000"/>
          <w:sz w:val="20"/>
          <w:szCs w:val="20"/>
        </w:rPr>
        <w:t xml:space="preserve"> the constructs underlying your questions/focus</w:t>
      </w:r>
    </w:p>
    <w:p w14:paraId="5D561FAB" w14:textId="76BCF366" w:rsidR="003C0D20" w:rsidRPr="0034290D" w:rsidRDefault="003C0D20" w:rsidP="00DF1B9D">
      <w:pPr>
        <w:ind w:left="720" w:hanging="720"/>
        <w:rPr>
          <w:rFonts w:eastAsia="Times New Roman" w:cs="Times New Roman"/>
          <w:color w:val="000000"/>
          <w:sz w:val="20"/>
          <w:szCs w:val="20"/>
        </w:rPr>
      </w:pPr>
      <w:r>
        <w:rPr>
          <w:rFonts w:eastAsia="Times New Roman" w:cs="Times New Roman"/>
          <w:color w:val="000000"/>
          <w:sz w:val="20"/>
          <w:szCs w:val="20"/>
        </w:rPr>
        <w:tab/>
        <w:t>2b. Find at least 3 empirical sources (books/articles/research reports) that study a similar construct. How does each source describe the construct? Do you agree/disagree with how they have described it? Do these sources change how you view your construct(s)?</w:t>
      </w:r>
    </w:p>
    <w:p w14:paraId="4C335711" w14:textId="77777777" w:rsidR="00DF1B9D" w:rsidRPr="0034290D" w:rsidRDefault="00DF1B9D" w:rsidP="00DF1B9D">
      <w:pPr>
        <w:ind w:left="720" w:hanging="720"/>
        <w:rPr>
          <w:rFonts w:eastAsia="Times New Roman" w:cs="Times New Roman"/>
          <w:color w:val="000000"/>
          <w:sz w:val="20"/>
          <w:szCs w:val="20"/>
        </w:rPr>
      </w:pPr>
    </w:p>
    <w:p w14:paraId="689FF373" w14:textId="6F8F88A9" w:rsidR="00DF1B9D" w:rsidRPr="0034290D" w:rsidRDefault="00DF1B9D" w:rsidP="00DF1B9D">
      <w:pPr>
        <w:ind w:left="720" w:hanging="720"/>
        <w:rPr>
          <w:rFonts w:eastAsia="Times New Roman" w:cs="Times New Roman"/>
          <w:color w:val="000000"/>
          <w:sz w:val="20"/>
          <w:szCs w:val="20"/>
        </w:rPr>
      </w:pPr>
      <w:r w:rsidRPr="0034290D">
        <w:rPr>
          <w:rFonts w:eastAsia="Times New Roman" w:cs="Times New Roman"/>
          <w:color w:val="000000"/>
          <w:sz w:val="20"/>
          <w:szCs w:val="20"/>
        </w:rPr>
        <w:t xml:space="preserve">3: </w:t>
      </w:r>
      <w:r w:rsidRPr="0034290D">
        <w:rPr>
          <w:rFonts w:eastAsia="Times New Roman" w:cs="Times New Roman"/>
          <w:color w:val="000000"/>
          <w:sz w:val="20"/>
          <w:szCs w:val="20"/>
        </w:rPr>
        <w:tab/>
        <w:t>3a. Detailed discussion of unit of analysis</w:t>
      </w:r>
      <w:r w:rsidR="00046BE1">
        <w:rPr>
          <w:rFonts w:eastAsia="Times New Roman" w:cs="Times New Roman"/>
          <w:color w:val="000000"/>
          <w:sz w:val="20"/>
          <w:szCs w:val="20"/>
        </w:rPr>
        <w:t>: how/why did you choose this? What are alternative units of analysis that you could have chosen?</w:t>
      </w:r>
    </w:p>
    <w:p w14:paraId="5B4B7F88" w14:textId="345E24C9" w:rsidR="00DF1B9D" w:rsidRPr="0034290D" w:rsidRDefault="00DF1B9D" w:rsidP="00DF1B9D">
      <w:pPr>
        <w:ind w:left="720" w:hanging="720"/>
        <w:rPr>
          <w:rFonts w:eastAsia="Times New Roman" w:cs="Times New Roman"/>
          <w:color w:val="000000"/>
          <w:sz w:val="20"/>
          <w:szCs w:val="20"/>
        </w:rPr>
      </w:pPr>
      <w:r w:rsidRPr="0034290D">
        <w:rPr>
          <w:rFonts w:eastAsia="Times New Roman" w:cs="Times New Roman"/>
          <w:color w:val="000000"/>
          <w:sz w:val="20"/>
          <w:szCs w:val="20"/>
        </w:rPr>
        <w:tab/>
        <w:t>3b. Det</w:t>
      </w:r>
      <w:r w:rsidR="00046BE1">
        <w:rPr>
          <w:rFonts w:eastAsia="Times New Roman" w:cs="Times New Roman"/>
          <w:color w:val="000000"/>
          <w:sz w:val="20"/>
          <w:szCs w:val="20"/>
        </w:rPr>
        <w:t>ailed discussion of measurement: how/why did you decide to measure the construct/unit of analysis in this particular way? What are potential challenges for measurement in your project?</w:t>
      </w:r>
    </w:p>
    <w:p w14:paraId="7A686ECD" w14:textId="77777777" w:rsidR="00DF1B9D" w:rsidRPr="0034290D" w:rsidRDefault="00DF1B9D" w:rsidP="00DF1B9D">
      <w:pPr>
        <w:ind w:left="720" w:hanging="720"/>
        <w:rPr>
          <w:rFonts w:eastAsia="Times New Roman" w:cs="Times New Roman"/>
          <w:color w:val="000000"/>
          <w:sz w:val="20"/>
          <w:szCs w:val="20"/>
        </w:rPr>
      </w:pPr>
      <w:r w:rsidRPr="0034290D">
        <w:rPr>
          <w:rFonts w:eastAsia="Times New Roman" w:cs="Times New Roman"/>
          <w:color w:val="000000"/>
          <w:sz w:val="20"/>
          <w:szCs w:val="20"/>
        </w:rPr>
        <w:tab/>
      </w:r>
    </w:p>
    <w:p w14:paraId="136FABFB" w14:textId="34DBDD45" w:rsidR="00DF1B9D" w:rsidRPr="0034290D" w:rsidRDefault="00DF1B9D" w:rsidP="00046BE1">
      <w:pPr>
        <w:ind w:left="720" w:hanging="720"/>
        <w:rPr>
          <w:rFonts w:eastAsia="Times New Roman" w:cs="Times New Roman"/>
          <w:color w:val="000000"/>
          <w:sz w:val="20"/>
          <w:szCs w:val="20"/>
        </w:rPr>
      </w:pPr>
      <w:r w:rsidRPr="0034290D">
        <w:rPr>
          <w:rFonts w:eastAsia="Times New Roman" w:cs="Times New Roman"/>
          <w:color w:val="000000"/>
          <w:sz w:val="20"/>
          <w:szCs w:val="20"/>
        </w:rPr>
        <w:t>4:</w:t>
      </w:r>
      <w:r w:rsidRPr="0034290D">
        <w:rPr>
          <w:rFonts w:eastAsia="Times New Roman" w:cs="Times New Roman"/>
          <w:color w:val="000000"/>
          <w:sz w:val="20"/>
          <w:szCs w:val="20"/>
        </w:rPr>
        <w:tab/>
        <w:t>4a. Detailed discussion of instrumentation</w:t>
      </w:r>
      <w:r w:rsidR="00046BE1">
        <w:rPr>
          <w:rFonts w:eastAsia="Times New Roman" w:cs="Times New Roman"/>
          <w:color w:val="000000"/>
          <w:sz w:val="20"/>
          <w:szCs w:val="20"/>
        </w:rPr>
        <w:t>: how/why did you choose a particular kind of instrumentation? How is it related to your unit of analysis and measurement decisions? What are possible challenges for using this particular instrumentation?</w:t>
      </w:r>
    </w:p>
    <w:p w14:paraId="3E257940" w14:textId="497C1DEC" w:rsidR="00DF1B9D" w:rsidRPr="0034290D" w:rsidRDefault="00DF1B9D" w:rsidP="00046BE1">
      <w:pPr>
        <w:ind w:left="720"/>
        <w:rPr>
          <w:rFonts w:eastAsia="Times New Roman" w:cs="Times New Roman"/>
          <w:color w:val="000000"/>
          <w:sz w:val="20"/>
          <w:szCs w:val="20"/>
        </w:rPr>
      </w:pPr>
      <w:r w:rsidRPr="0034290D">
        <w:rPr>
          <w:rFonts w:eastAsia="Times New Roman" w:cs="Times New Roman"/>
          <w:color w:val="000000"/>
          <w:sz w:val="20"/>
          <w:szCs w:val="20"/>
        </w:rPr>
        <w:t>4b. Draft of your instrument.</w:t>
      </w:r>
      <w:r w:rsidR="00046BE1">
        <w:rPr>
          <w:rFonts w:eastAsia="Times New Roman" w:cs="Times New Roman"/>
          <w:color w:val="000000"/>
          <w:sz w:val="20"/>
          <w:szCs w:val="20"/>
        </w:rPr>
        <w:t xml:space="preserve"> Note where the questions/items in your instrument align with your research questions. Does your instrument seem capable of collecting data to answer all of your research questions? Do the instrument questions/items align with the constructs that you identified?</w:t>
      </w:r>
    </w:p>
    <w:p w14:paraId="3EA96783" w14:textId="77777777" w:rsidR="00DF1B9D" w:rsidRPr="0034290D" w:rsidRDefault="00DF1B9D" w:rsidP="00DF1B9D">
      <w:pPr>
        <w:rPr>
          <w:rFonts w:eastAsia="Times New Roman" w:cs="Times New Roman"/>
          <w:color w:val="000000"/>
          <w:sz w:val="20"/>
          <w:szCs w:val="20"/>
        </w:rPr>
      </w:pPr>
    </w:p>
    <w:p w14:paraId="03F4EF93" w14:textId="33252DE4" w:rsidR="00DF1B9D" w:rsidRPr="0034290D" w:rsidRDefault="00DF1B9D" w:rsidP="00046BE1">
      <w:pPr>
        <w:ind w:left="720" w:hanging="720"/>
        <w:rPr>
          <w:rFonts w:eastAsia="Times New Roman" w:cs="Times New Roman"/>
          <w:color w:val="000000"/>
          <w:sz w:val="20"/>
          <w:szCs w:val="20"/>
        </w:rPr>
      </w:pPr>
      <w:r w:rsidRPr="0034290D">
        <w:rPr>
          <w:rFonts w:eastAsia="Times New Roman" w:cs="Times New Roman"/>
          <w:color w:val="000000"/>
          <w:sz w:val="20"/>
          <w:szCs w:val="20"/>
        </w:rPr>
        <w:t xml:space="preserve">5. </w:t>
      </w:r>
      <w:r w:rsidRPr="0034290D">
        <w:rPr>
          <w:rFonts w:eastAsia="Times New Roman" w:cs="Times New Roman"/>
          <w:color w:val="000000"/>
          <w:sz w:val="20"/>
          <w:szCs w:val="20"/>
        </w:rPr>
        <w:tab/>
        <w:t>5a. Detailed discussion of the population and how you will sample.</w:t>
      </w:r>
      <w:r w:rsidR="00046BE1">
        <w:rPr>
          <w:rFonts w:eastAsia="Times New Roman" w:cs="Times New Roman"/>
          <w:color w:val="000000"/>
          <w:sz w:val="20"/>
          <w:szCs w:val="20"/>
        </w:rPr>
        <w:t xml:space="preserve"> Connect this discussion to your unit of analysis. This section should also include some information on the context of your population (is it bounded geographically or otherwise? Etc.). What method of sampling will you use and why did you choose this? What challenges do you foresee in sampling? Will</w:t>
      </w:r>
      <w:r w:rsidR="00155BFF">
        <w:rPr>
          <w:rFonts w:eastAsia="Times New Roman" w:cs="Times New Roman"/>
          <w:color w:val="000000"/>
          <w:sz w:val="20"/>
          <w:szCs w:val="20"/>
        </w:rPr>
        <w:t xml:space="preserve"> these challenges impact the study quality</w:t>
      </w:r>
      <w:r w:rsidR="00046BE1">
        <w:rPr>
          <w:rFonts w:eastAsia="Times New Roman" w:cs="Times New Roman"/>
          <w:color w:val="000000"/>
          <w:sz w:val="20"/>
          <w:szCs w:val="20"/>
        </w:rPr>
        <w:t>?</w:t>
      </w:r>
    </w:p>
    <w:p w14:paraId="66978BDA" w14:textId="7B8E4659" w:rsidR="00DF1B9D" w:rsidRPr="0034290D" w:rsidRDefault="00DF1B9D" w:rsidP="00046BE1">
      <w:pPr>
        <w:ind w:left="720"/>
        <w:rPr>
          <w:rFonts w:eastAsia="Times New Roman" w:cs="Times New Roman"/>
          <w:color w:val="000000"/>
          <w:sz w:val="20"/>
          <w:szCs w:val="20"/>
        </w:rPr>
      </w:pPr>
      <w:r w:rsidRPr="0034290D">
        <w:rPr>
          <w:rFonts w:eastAsia="Times New Roman" w:cs="Times New Roman"/>
          <w:color w:val="000000"/>
          <w:sz w:val="20"/>
          <w:szCs w:val="20"/>
        </w:rPr>
        <w:t>5b. Detailed discussio</w:t>
      </w:r>
      <w:r w:rsidR="00046BE1">
        <w:rPr>
          <w:rFonts w:eastAsia="Times New Roman" w:cs="Times New Roman"/>
          <w:color w:val="000000"/>
          <w:sz w:val="20"/>
          <w:szCs w:val="20"/>
        </w:rPr>
        <w:t>n of data collection procedures: how will you actually collect the data? (Recruiting your sample; logistical issues of timing, communication, access, language barriers, etc.; in what format will you receive the data? Where will the data be stored when you receive it?) What procedures are in place in case of low response rates?</w:t>
      </w:r>
    </w:p>
    <w:p w14:paraId="5EDD25E6" w14:textId="77777777" w:rsidR="00DF1B9D" w:rsidRPr="0034290D" w:rsidRDefault="00DF1B9D" w:rsidP="00DF1B9D">
      <w:pPr>
        <w:rPr>
          <w:rFonts w:eastAsia="Times New Roman" w:cs="Times New Roman"/>
          <w:color w:val="000000"/>
          <w:sz w:val="20"/>
          <w:szCs w:val="20"/>
        </w:rPr>
      </w:pPr>
    </w:p>
    <w:p w14:paraId="6503E47C" w14:textId="5D8BA777" w:rsidR="00DF1B9D" w:rsidRPr="0034290D" w:rsidRDefault="00DF1B9D" w:rsidP="00046BE1">
      <w:pPr>
        <w:ind w:left="720" w:hanging="720"/>
        <w:rPr>
          <w:rFonts w:eastAsia="Times New Roman" w:cs="Times New Roman"/>
          <w:color w:val="000000"/>
          <w:sz w:val="20"/>
          <w:szCs w:val="20"/>
        </w:rPr>
      </w:pPr>
      <w:r w:rsidRPr="0034290D">
        <w:rPr>
          <w:rFonts w:eastAsia="Times New Roman" w:cs="Times New Roman"/>
          <w:color w:val="000000"/>
          <w:sz w:val="20"/>
          <w:szCs w:val="20"/>
        </w:rPr>
        <w:t xml:space="preserve">6. </w:t>
      </w:r>
      <w:r w:rsidRPr="0034290D">
        <w:rPr>
          <w:rFonts w:eastAsia="Times New Roman" w:cs="Times New Roman"/>
          <w:color w:val="000000"/>
          <w:sz w:val="20"/>
          <w:szCs w:val="20"/>
        </w:rPr>
        <w:tab/>
        <w:t>6a. R</w:t>
      </w:r>
      <w:r w:rsidR="00BB24DD">
        <w:rPr>
          <w:rFonts w:eastAsia="Times New Roman" w:cs="Times New Roman"/>
          <w:color w:val="000000"/>
          <w:sz w:val="20"/>
          <w:szCs w:val="20"/>
        </w:rPr>
        <w:t>eporting and communication plan; include visualization template if applicable</w:t>
      </w:r>
      <w:r w:rsidR="00046BE1">
        <w:rPr>
          <w:rFonts w:eastAsia="Times New Roman" w:cs="Times New Roman"/>
          <w:color w:val="000000"/>
          <w:sz w:val="20"/>
          <w:szCs w:val="20"/>
        </w:rPr>
        <w:t>: Connect this discussion to 1a: Considering the purpose of the study and the people/organization(s) that may be interested in the outcomes, how do you plan to report and communicate your study outcomes? Who needs to be informed about this study? Can you rely on your audience(s) to seek out the findings, or will you need to actively share them?</w:t>
      </w:r>
    </w:p>
    <w:p w14:paraId="61615385" w14:textId="244E658F" w:rsidR="00DF1B9D" w:rsidRDefault="00BB24DD" w:rsidP="00DF1B9D">
      <w:pPr>
        <w:rPr>
          <w:rFonts w:eastAsia="Times New Roman" w:cs="Times New Roman"/>
          <w:color w:val="000000"/>
          <w:sz w:val="20"/>
          <w:szCs w:val="20"/>
        </w:rPr>
      </w:pPr>
      <w:r>
        <w:rPr>
          <w:rFonts w:eastAsia="Times New Roman" w:cs="Times New Roman"/>
          <w:color w:val="000000"/>
          <w:sz w:val="20"/>
          <w:szCs w:val="20"/>
        </w:rPr>
        <w:tab/>
        <w:t>6b. IRB study information sheet</w:t>
      </w:r>
      <w:r w:rsidR="00046BE1">
        <w:rPr>
          <w:rFonts w:eastAsia="Times New Roman" w:cs="Times New Roman"/>
          <w:color w:val="000000"/>
          <w:sz w:val="20"/>
          <w:szCs w:val="20"/>
        </w:rPr>
        <w:t>: There is a template for this that I will share.</w:t>
      </w:r>
    </w:p>
    <w:p w14:paraId="4992D3C8" w14:textId="0409BF16" w:rsidR="00BB24DD" w:rsidRDefault="00BB24DD" w:rsidP="00BB24DD">
      <w:pPr>
        <w:ind w:left="720"/>
        <w:rPr>
          <w:rFonts w:eastAsia="Times New Roman" w:cs="Times New Roman"/>
          <w:color w:val="000000"/>
          <w:sz w:val="20"/>
          <w:szCs w:val="20"/>
        </w:rPr>
      </w:pPr>
      <w:r>
        <w:rPr>
          <w:rFonts w:eastAsia="Times New Roman" w:cs="Times New Roman"/>
          <w:color w:val="000000"/>
          <w:sz w:val="20"/>
          <w:szCs w:val="20"/>
        </w:rPr>
        <w:t xml:space="preserve">6c. </w:t>
      </w:r>
      <w:r w:rsidRPr="0034290D">
        <w:rPr>
          <w:rFonts w:eastAsia="Times New Roman" w:cs="Times New Roman"/>
          <w:color w:val="000000"/>
          <w:sz w:val="20"/>
          <w:szCs w:val="20"/>
        </w:rPr>
        <w:t>Overview of research design (how will you answer your questions?). Include a brief statement on each of the following: unit of analysis; measurement; instrumentation; sampling; data collection.</w:t>
      </w:r>
      <w:r>
        <w:rPr>
          <w:rFonts w:eastAsia="Times New Roman" w:cs="Times New Roman"/>
          <w:color w:val="000000"/>
          <w:sz w:val="20"/>
          <w:szCs w:val="20"/>
        </w:rPr>
        <w:t xml:space="preserve"> [I know it seems counterintuitive that this would be last, but it is easier to write an introduction/overview after you have made all of your methodological decisions. In </w:t>
      </w:r>
      <w:r w:rsidR="00007B99">
        <w:rPr>
          <w:rFonts w:eastAsia="Times New Roman" w:cs="Times New Roman"/>
          <w:color w:val="000000"/>
          <w:sz w:val="20"/>
          <w:szCs w:val="20"/>
        </w:rPr>
        <w:t>the</w:t>
      </w:r>
      <w:r>
        <w:rPr>
          <w:rFonts w:eastAsia="Times New Roman" w:cs="Times New Roman"/>
          <w:color w:val="000000"/>
          <w:sz w:val="20"/>
          <w:szCs w:val="20"/>
        </w:rPr>
        <w:t xml:space="preserve"> </w:t>
      </w:r>
      <w:r w:rsidRPr="00BB24DD">
        <w:rPr>
          <w:rFonts w:eastAsia="Times New Roman" w:cs="Times New Roman"/>
          <w:i/>
          <w:color w:val="000000"/>
          <w:sz w:val="20"/>
          <w:szCs w:val="20"/>
        </w:rPr>
        <w:t>final</w:t>
      </w:r>
      <w:r>
        <w:rPr>
          <w:rFonts w:eastAsia="Times New Roman" w:cs="Times New Roman"/>
          <w:color w:val="000000"/>
          <w:sz w:val="20"/>
          <w:szCs w:val="20"/>
        </w:rPr>
        <w:t xml:space="preserve"> </w:t>
      </w:r>
      <w:r w:rsidR="00007B99">
        <w:rPr>
          <w:rFonts w:eastAsia="Times New Roman" w:cs="Times New Roman"/>
          <w:color w:val="000000"/>
          <w:sz w:val="20"/>
          <w:szCs w:val="20"/>
        </w:rPr>
        <w:t>version</w:t>
      </w:r>
      <w:r>
        <w:rPr>
          <w:rFonts w:eastAsia="Times New Roman" w:cs="Times New Roman"/>
          <w:color w:val="000000"/>
          <w:sz w:val="20"/>
          <w:szCs w:val="20"/>
        </w:rPr>
        <w:t>, this should be placed after 1b, but the draft is not due until Week 14</w:t>
      </w:r>
      <w:r w:rsidR="009F69CB">
        <w:rPr>
          <w:rFonts w:eastAsia="Times New Roman" w:cs="Times New Roman"/>
          <w:color w:val="000000"/>
          <w:sz w:val="20"/>
          <w:szCs w:val="20"/>
        </w:rPr>
        <w:t>, when you should have drafted and gotten feedback on sections 1-5</w:t>
      </w:r>
      <w:r>
        <w:rPr>
          <w:rFonts w:eastAsia="Times New Roman" w:cs="Times New Roman"/>
          <w:color w:val="000000"/>
          <w:sz w:val="20"/>
          <w:szCs w:val="20"/>
        </w:rPr>
        <w:t>.]</w:t>
      </w:r>
    </w:p>
    <w:p w14:paraId="410D7705" w14:textId="14393907" w:rsidR="00155BFF" w:rsidRDefault="00155BFF" w:rsidP="00155BFF">
      <w:pPr>
        <w:rPr>
          <w:rFonts w:eastAsia="Times New Roman" w:cs="Times New Roman"/>
          <w:color w:val="000000"/>
          <w:sz w:val="20"/>
          <w:szCs w:val="20"/>
        </w:rPr>
      </w:pPr>
    </w:p>
    <w:p w14:paraId="74D570F8" w14:textId="7E79318D" w:rsidR="009F69CB" w:rsidRPr="00155BFF" w:rsidRDefault="00155BFF">
      <w:pPr>
        <w:rPr>
          <w:rFonts w:eastAsia="Times New Roman" w:cs="Times New Roman"/>
          <w:color w:val="000000"/>
          <w:sz w:val="20"/>
          <w:szCs w:val="20"/>
        </w:rPr>
      </w:pPr>
      <w:r>
        <w:rPr>
          <w:rFonts w:eastAsia="Times New Roman" w:cs="Times New Roman"/>
          <w:color w:val="000000"/>
          <w:sz w:val="20"/>
          <w:szCs w:val="20"/>
        </w:rPr>
        <w:t>Final submission should be double-spaced, 12-point font, Times font. Drafts can be formatted however you and your partner prefer.</w:t>
      </w:r>
      <w:r w:rsidR="001E5B41">
        <w:rPr>
          <w:rFonts w:eastAsia="Times New Roman" w:cs="Times New Roman"/>
          <w:color w:val="000000"/>
          <w:sz w:val="20"/>
          <w:szCs w:val="20"/>
        </w:rPr>
        <w:t xml:space="preserve"> Final version should include a bibliography.</w:t>
      </w:r>
      <w:r w:rsidR="00AE0EE7">
        <w:rPr>
          <w:rFonts w:eastAsia="Times New Roman" w:cs="Times New Roman"/>
          <w:color w:val="000000"/>
          <w:sz w:val="20"/>
          <w:szCs w:val="20"/>
        </w:rPr>
        <w:t xml:space="preserve"> I will deduct points for typos, etc. in the </w:t>
      </w:r>
      <w:r w:rsidR="00AE0EE7">
        <w:rPr>
          <w:rFonts w:eastAsia="Times New Roman" w:cs="Times New Roman"/>
          <w:i/>
          <w:color w:val="000000"/>
          <w:sz w:val="20"/>
          <w:szCs w:val="20"/>
        </w:rPr>
        <w:t>final version</w:t>
      </w:r>
      <w:r w:rsidR="00AE0EE7">
        <w:rPr>
          <w:rFonts w:eastAsia="Times New Roman" w:cs="Times New Roman"/>
          <w:color w:val="000000"/>
          <w:sz w:val="20"/>
          <w:szCs w:val="20"/>
        </w:rPr>
        <w:t>.</w:t>
      </w:r>
      <w:r w:rsidR="009F69CB">
        <w:rPr>
          <w:rFonts w:eastAsia="Times New Roman" w:cs="Times New Roman"/>
          <w:color w:val="000000"/>
          <w:sz w:val="20"/>
          <w:szCs w:val="20"/>
          <w:u w:val="single"/>
        </w:rPr>
        <w:br w:type="page"/>
      </w:r>
    </w:p>
    <w:p w14:paraId="1802E2D0" w14:textId="03692C4E" w:rsidR="00DC2D71" w:rsidRPr="00661BBE" w:rsidRDefault="00DF1B9D" w:rsidP="00DF1B9D">
      <w:pPr>
        <w:rPr>
          <w:rFonts w:eastAsia="Times New Roman" w:cs="Times New Roman"/>
          <w:color w:val="000000"/>
          <w:sz w:val="20"/>
          <w:szCs w:val="20"/>
          <w:u w:val="single"/>
        </w:rPr>
      </w:pPr>
      <w:r w:rsidRPr="00661BBE">
        <w:rPr>
          <w:rFonts w:eastAsia="Times New Roman" w:cs="Times New Roman"/>
          <w:color w:val="000000"/>
          <w:sz w:val="20"/>
          <w:szCs w:val="20"/>
          <w:u w:val="single"/>
        </w:rPr>
        <w:lastRenderedPageBreak/>
        <w:t xml:space="preserve">Process for </w:t>
      </w:r>
      <w:r w:rsidR="006C504B">
        <w:rPr>
          <w:rFonts w:eastAsia="Times New Roman" w:cs="Times New Roman"/>
          <w:color w:val="000000"/>
          <w:sz w:val="20"/>
          <w:szCs w:val="20"/>
          <w:u w:val="single"/>
        </w:rPr>
        <w:t xml:space="preserve">final project </w:t>
      </w:r>
      <w:r w:rsidRPr="00661BBE">
        <w:rPr>
          <w:rFonts w:eastAsia="Times New Roman" w:cs="Times New Roman"/>
          <w:color w:val="000000"/>
          <w:sz w:val="20"/>
          <w:szCs w:val="20"/>
          <w:u w:val="single"/>
        </w:rPr>
        <w:t>draft submission</w:t>
      </w:r>
      <w:r w:rsidR="003C0D20">
        <w:rPr>
          <w:rFonts w:eastAsia="Times New Roman" w:cs="Times New Roman"/>
          <w:color w:val="000000"/>
          <w:sz w:val="20"/>
          <w:szCs w:val="20"/>
          <w:u w:val="single"/>
        </w:rPr>
        <w:t>s</w:t>
      </w:r>
      <w:r w:rsidRPr="00661BBE">
        <w:rPr>
          <w:rFonts w:eastAsia="Times New Roman" w:cs="Times New Roman"/>
          <w:color w:val="000000"/>
          <w:sz w:val="20"/>
          <w:szCs w:val="20"/>
          <w:u w:val="single"/>
        </w:rPr>
        <w:t>:</w:t>
      </w:r>
    </w:p>
    <w:p w14:paraId="41C40447" w14:textId="77777777" w:rsidR="00DF1B9D" w:rsidRPr="0034290D" w:rsidRDefault="00DF1B9D" w:rsidP="00DF1B9D">
      <w:pPr>
        <w:rPr>
          <w:rFonts w:eastAsia="Times New Roman" w:cs="Times New Roman"/>
          <w:color w:val="000000"/>
          <w:sz w:val="20"/>
          <w:szCs w:val="20"/>
        </w:rPr>
      </w:pPr>
    </w:p>
    <w:p w14:paraId="17E4F2E9" w14:textId="08FBA846" w:rsidR="00F773B7" w:rsidRPr="008C6340" w:rsidRDefault="00DF1B9D">
      <w:pPr>
        <w:rPr>
          <w:rFonts w:eastAsia="Times New Roman" w:cs="Times New Roman"/>
          <w:color w:val="000000"/>
          <w:sz w:val="20"/>
          <w:szCs w:val="20"/>
        </w:rPr>
      </w:pPr>
      <w:r w:rsidRPr="0034290D">
        <w:rPr>
          <w:rFonts w:eastAsia="Times New Roman" w:cs="Times New Roman"/>
          <w:color w:val="000000"/>
          <w:sz w:val="20"/>
          <w:szCs w:val="20"/>
        </w:rPr>
        <w:t xml:space="preserve">Each draft will first be shared with your assigned partner. Partners will give each other feedback (using the MS Word </w:t>
      </w:r>
      <w:r w:rsidR="003C0D20">
        <w:rPr>
          <w:rFonts w:eastAsia="Times New Roman" w:cs="Times New Roman"/>
          <w:color w:val="000000"/>
          <w:sz w:val="20"/>
          <w:szCs w:val="20"/>
        </w:rPr>
        <w:t xml:space="preserve">or Google Docs </w:t>
      </w:r>
      <w:r w:rsidRPr="0034290D">
        <w:rPr>
          <w:rFonts w:eastAsia="Times New Roman" w:cs="Times New Roman"/>
          <w:color w:val="000000"/>
          <w:sz w:val="20"/>
          <w:szCs w:val="20"/>
        </w:rPr>
        <w:t xml:space="preserve">comment and/or track changes functions), make revisions based on that feedback, and then turn in the draft to Canvas (with changes and comments). Part of your grade will reflect the quality of feedback that you give your partner and your responsiveness to revisions. If you disagree with a suggestion, simply respond to the comment with your rationale for not making a change (or changing it differently than suggested). </w:t>
      </w:r>
      <w:r w:rsidR="008C6340">
        <w:rPr>
          <w:rFonts w:eastAsia="Times New Roman" w:cs="Times New Roman"/>
          <w:color w:val="000000"/>
          <w:sz w:val="20"/>
          <w:szCs w:val="20"/>
        </w:rPr>
        <w:t xml:space="preserve">Some advice on getting good feedback: Note places in your draft that you specifically want feedback on (maybe you aren’t sure whether you answered something sufficiently, or you aren’t sure about your choice of method, etc.—point your partner to those areas that you think are weakest). Some advice on giving good feedback: Be detailed and give reasons for your comments, both positive and negative. It will help your partners decide whether to make changes, and it will help you solidify the concepts of good research design throughout the semester (revisit lectures and readings if necessary, feel free to refer to those in your comments). Your feedback should primarily be about </w:t>
      </w:r>
      <w:r w:rsidR="008C6340">
        <w:rPr>
          <w:rFonts w:eastAsia="Times New Roman" w:cs="Times New Roman"/>
          <w:i/>
          <w:color w:val="000000"/>
          <w:sz w:val="20"/>
          <w:szCs w:val="20"/>
        </w:rPr>
        <w:t>content</w:t>
      </w:r>
      <w:r w:rsidR="008C6340">
        <w:rPr>
          <w:rFonts w:eastAsia="Times New Roman" w:cs="Times New Roman"/>
          <w:color w:val="000000"/>
          <w:sz w:val="20"/>
          <w:szCs w:val="20"/>
        </w:rPr>
        <w:t xml:space="preserve">, it should not be proofreading or copyediting. However, if you feel that your partner has a confusing writing style, etc., you may want to give feedback about that as well. This should also be detailed and well-reasoned (e.g., why is it confusing?). Discussing concepts and measurement, especially, is very difficult to do clearly, and will likely take a few drafts. If something is confusing to you as a reader, </w:t>
      </w:r>
      <w:r w:rsidR="008C6340">
        <w:rPr>
          <w:rFonts w:eastAsia="Times New Roman" w:cs="Times New Roman"/>
          <w:i/>
          <w:color w:val="000000"/>
          <w:sz w:val="20"/>
          <w:szCs w:val="20"/>
        </w:rPr>
        <w:t>tell your partner</w:t>
      </w:r>
      <w:r w:rsidR="008C6340">
        <w:rPr>
          <w:rFonts w:eastAsia="Times New Roman" w:cs="Times New Roman"/>
          <w:color w:val="000000"/>
          <w:sz w:val="20"/>
          <w:szCs w:val="20"/>
        </w:rPr>
        <w:t>—this will help them work on the clarity before their first draft gets to me, and will make the whole process more efficient and effective.</w:t>
      </w:r>
    </w:p>
    <w:p w14:paraId="3449FBB8" w14:textId="60598113" w:rsidR="003C0D20" w:rsidRDefault="003C0D20">
      <w:pPr>
        <w:rPr>
          <w:rFonts w:eastAsia="Times New Roman" w:cs="Times New Roman"/>
          <w:color w:val="000000"/>
          <w:sz w:val="20"/>
          <w:szCs w:val="20"/>
        </w:rPr>
      </w:pPr>
    </w:p>
    <w:p w14:paraId="76B728C4" w14:textId="356F2910" w:rsidR="004C121B" w:rsidRDefault="003C0D20" w:rsidP="00361D82">
      <w:pPr>
        <w:rPr>
          <w:rFonts w:eastAsia="Times New Roman" w:cs="Times New Roman"/>
          <w:color w:val="000000"/>
          <w:sz w:val="20"/>
          <w:szCs w:val="20"/>
        </w:rPr>
      </w:pPr>
      <w:r>
        <w:rPr>
          <w:rFonts w:eastAsia="Times New Roman" w:cs="Times New Roman"/>
          <w:color w:val="000000"/>
          <w:sz w:val="20"/>
          <w:szCs w:val="20"/>
        </w:rPr>
        <w:t>Each draft is worth 20 points. 15 points are for your own writing (including revisions and responses to feedback), and 5 points are for your responses to your partner’s work. I will not take off points for spelling, typos, grammar, etc. on drafts, though I will point out if there are writing issues that you should rectify in the final version</w:t>
      </w:r>
      <w:r w:rsidR="00AE0EE7">
        <w:rPr>
          <w:rFonts w:eastAsia="Times New Roman" w:cs="Times New Roman"/>
          <w:color w:val="000000"/>
          <w:sz w:val="20"/>
          <w:szCs w:val="20"/>
        </w:rPr>
        <w:t xml:space="preserve"> (points will be deducted for this kind of error in the final version)</w:t>
      </w:r>
      <w:r>
        <w:rPr>
          <w:rFonts w:eastAsia="Times New Roman" w:cs="Times New Roman"/>
          <w:color w:val="000000"/>
          <w:sz w:val="20"/>
          <w:szCs w:val="20"/>
        </w:rPr>
        <w:t xml:space="preserve">. The grading of the drafts is primarily based on whether you included all of the required material. If you follow the rubrics I’ve provided, you will meet the requirements of the draft assignment and you should get full credit, even if there are significant changes that need to be made in revisions. This may seem simple, but it is amazing how many people do not read the assignment instructions in full. In reality, research designs are often created in response to a Request for Proposals or Submission Requirements for a conference or publication; thus you </w:t>
      </w:r>
      <w:r>
        <w:rPr>
          <w:rFonts w:eastAsia="Times New Roman" w:cs="Times New Roman"/>
          <w:i/>
          <w:color w:val="000000"/>
          <w:sz w:val="20"/>
          <w:szCs w:val="20"/>
        </w:rPr>
        <w:t>must</w:t>
      </w:r>
      <w:r>
        <w:rPr>
          <w:rFonts w:eastAsia="Times New Roman" w:cs="Times New Roman"/>
          <w:color w:val="000000"/>
          <w:sz w:val="20"/>
          <w:szCs w:val="20"/>
        </w:rPr>
        <w:t xml:space="preserve"> pay attention to the requirements, since your submission may be ineligible for funding or acceptance if you do not follow guidelines.</w:t>
      </w:r>
    </w:p>
    <w:p w14:paraId="24C61617" w14:textId="152238EE" w:rsidR="004C121B" w:rsidRDefault="004C121B" w:rsidP="00361D82">
      <w:pPr>
        <w:rPr>
          <w:rFonts w:eastAsia="Times New Roman" w:cs="Times New Roman"/>
          <w:color w:val="000000"/>
          <w:sz w:val="20"/>
          <w:szCs w:val="20"/>
        </w:rPr>
      </w:pPr>
    </w:p>
    <w:p w14:paraId="5CEEC200" w14:textId="0198AE02" w:rsidR="004C121B" w:rsidRDefault="004C121B" w:rsidP="00361D82">
      <w:pPr>
        <w:rPr>
          <w:b/>
          <w:sz w:val="20"/>
          <w:szCs w:val="20"/>
        </w:rPr>
      </w:pPr>
      <w:r>
        <w:rPr>
          <w:rFonts w:eastAsia="Times New Roman" w:cs="Times New Roman"/>
          <w:color w:val="000000"/>
          <w:sz w:val="20"/>
          <w:szCs w:val="20"/>
        </w:rPr>
        <w:t xml:space="preserve">Full credit for partner response feedback will be given if your feedback is thoughtful, detailed, and relevant to the assignment requirements. </w:t>
      </w:r>
      <w:r w:rsidR="008D7CA4">
        <w:rPr>
          <w:rFonts w:eastAsia="Times New Roman" w:cs="Times New Roman"/>
          <w:color w:val="000000"/>
          <w:sz w:val="20"/>
          <w:szCs w:val="20"/>
        </w:rPr>
        <w:t xml:space="preserve">Feel free to refer to the assignment requirements if your partner seems to be off-track. Partner feedback should be collegial as well as critical. The goal of giving feedback is for the study to be improved, which means you need to be honest and professional. If funding for a research proposal is at stake, you do your colleagues no favors by being overly forgiving of mistakes or low-quality work. This is also a skill you will need if you ever become a reviewer for a journal publication or a conference, as well as in informal feedback situations. </w:t>
      </w:r>
      <w:r>
        <w:rPr>
          <w:rFonts w:eastAsia="Times New Roman" w:cs="Times New Roman"/>
          <w:color w:val="000000"/>
          <w:sz w:val="20"/>
          <w:szCs w:val="20"/>
        </w:rPr>
        <w:t>You may give feedback that goes beyond the assignment requirements, but make sure you note that in your comments; e.g.: “Something to think about if you pursue this idea beyond this class is….</w:t>
      </w:r>
      <w:r w:rsidR="008D7CA4">
        <w:rPr>
          <w:rFonts w:eastAsia="Times New Roman" w:cs="Times New Roman"/>
          <w:color w:val="000000"/>
          <w:sz w:val="20"/>
          <w:szCs w:val="20"/>
        </w:rPr>
        <w:t>”</w:t>
      </w:r>
    </w:p>
    <w:p w14:paraId="0802672E" w14:textId="77777777" w:rsidR="004C121B" w:rsidRDefault="004C121B" w:rsidP="00361D82">
      <w:pPr>
        <w:rPr>
          <w:b/>
          <w:sz w:val="20"/>
          <w:szCs w:val="20"/>
        </w:rPr>
      </w:pPr>
    </w:p>
    <w:p w14:paraId="6385E735" w14:textId="2A379E20" w:rsidR="00F773B7" w:rsidRPr="004C121B" w:rsidRDefault="00F773B7" w:rsidP="00361D82">
      <w:pPr>
        <w:rPr>
          <w:rFonts w:eastAsia="Times New Roman" w:cs="Times New Roman"/>
          <w:color w:val="000000"/>
          <w:sz w:val="20"/>
          <w:szCs w:val="20"/>
          <w:u w:val="single"/>
        </w:rPr>
      </w:pPr>
      <w:r w:rsidRPr="006C504B">
        <w:rPr>
          <w:b/>
          <w:sz w:val="20"/>
          <w:szCs w:val="20"/>
        </w:rPr>
        <w:t>Grading:</w:t>
      </w:r>
    </w:p>
    <w:p w14:paraId="2A04F962" w14:textId="400475A9" w:rsidR="007B0184" w:rsidRDefault="007B0184" w:rsidP="007B0184">
      <w:pPr>
        <w:pStyle w:val="ListParagraph"/>
        <w:numPr>
          <w:ilvl w:val="0"/>
          <w:numId w:val="3"/>
        </w:numPr>
        <w:rPr>
          <w:sz w:val="20"/>
          <w:szCs w:val="20"/>
        </w:rPr>
      </w:pPr>
      <w:r>
        <w:rPr>
          <w:sz w:val="20"/>
          <w:szCs w:val="20"/>
        </w:rPr>
        <w:t>Late work will result in a decrease of 1 point per day.</w:t>
      </w:r>
      <w:r w:rsidR="004C121B">
        <w:rPr>
          <w:sz w:val="20"/>
          <w:szCs w:val="20"/>
        </w:rPr>
        <w:t xml:space="preserve"> This applies to all </w:t>
      </w:r>
      <w:r w:rsidR="00155BFF">
        <w:rPr>
          <w:sz w:val="20"/>
          <w:szCs w:val="20"/>
        </w:rPr>
        <w:t>drafts</w:t>
      </w:r>
      <w:r w:rsidR="004C121B">
        <w:rPr>
          <w:sz w:val="20"/>
          <w:szCs w:val="20"/>
        </w:rPr>
        <w:t>, forum posts, quizzes</w:t>
      </w:r>
      <w:r>
        <w:rPr>
          <w:sz w:val="20"/>
          <w:szCs w:val="20"/>
        </w:rPr>
        <w:t>.</w:t>
      </w:r>
      <w:r w:rsidR="00155BFF">
        <w:rPr>
          <w:sz w:val="20"/>
          <w:szCs w:val="20"/>
        </w:rPr>
        <w:t xml:space="preserve"> </w:t>
      </w:r>
      <w:r w:rsidR="00155BFF">
        <w:rPr>
          <w:i/>
          <w:sz w:val="20"/>
          <w:szCs w:val="20"/>
        </w:rPr>
        <w:t>If your partner’s late feedback is impacting your ability to turn a revision in on time and you cannot work it out with them</w:t>
      </w:r>
      <w:r w:rsidR="001E5B41">
        <w:rPr>
          <w:i/>
          <w:sz w:val="20"/>
          <w:szCs w:val="20"/>
        </w:rPr>
        <w:t xml:space="preserve"> directly</w:t>
      </w:r>
      <w:r w:rsidR="00155BFF">
        <w:rPr>
          <w:i/>
          <w:sz w:val="20"/>
          <w:szCs w:val="20"/>
        </w:rPr>
        <w:t>, please let me know.</w:t>
      </w:r>
    </w:p>
    <w:p w14:paraId="150B7E34" w14:textId="4FCA56D8" w:rsidR="007B0184" w:rsidRDefault="007B0184" w:rsidP="007B0184">
      <w:pPr>
        <w:pStyle w:val="ListParagraph"/>
        <w:numPr>
          <w:ilvl w:val="0"/>
          <w:numId w:val="3"/>
        </w:numPr>
        <w:rPr>
          <w:sz w:val="20"/>
          <w:szCs w:val="20"/>
        </w:rPr>
      </w:pPr>
      <w:r>
        <w:rPr>
          <w:sz w:val="20"/>
          <w:szCs w:val="20"/>
        </w:rPr>
        <w:t xml:space="preserve">Late deductions will be waived if you have a reasonable excuse and you communicate with me in advance. </w:t>
      </w:r>
      <w:r w:rsidRPr="007B0184">
        <w:rPr>
          <w:sz w:val="20"/>
          <w:szCs w:val="20"/>
          <w:u w:val="single"/>
        </w:rPr>
        <w:t>When in doubt, communicate!</w:t>
      </w:r>
      <w:r w:rsidR="00E22C90">
        <w:rPr>
          <w:sz w:val="20"/>
          <w:szCs w:val="20"/>
          <w:u w:val="single"/>
        </w:rPr>
        <w:t xml:space="preserve"> (I have given my cell number for emergency communication via text)</w:t>
      </w:r>
    </w:p>
    <w:p w14:paraId="1D60ED8B" w14:textId="77777777" w:rsidR="007B0184" w:rsidRPr="007B0184" w:rsidRDefault="007B0184" w:rsidP="007B0184">
      <w:pPr>
        <w:rPr>
          <w:sz w:val="20"/>
          <w:szCs w:val="20"/>
        </w:rPr>
      </w:pPr>
    </w:p>
    <w:tbl>
      <w:tblPr>
        <w:tblStyle w:val="TableGrid"/>
        <w:tblW w:w="0" w:type="auto"/>
        <w:tblLook w:val="04A0" w:firstRow="1" w:lastRow="0" w:firstColumn="1" w:lastColumn="0" w:noHBand="0" w:noVBand="1"/>
      </w:tblPr>
      <w:tblGrid>
        <w:gridCol w:w="2515"/>
        <w:gridCol w:w="5400"/>
        <w:gridCol w:w="1435"/>
      </w:tblGrid>
      <w:tr w:rsidR="00361D82" w14:paraId="35537963" w14:textId="77777777" w:rsidTr="007B0184">
        <w:tc>
          <w:tcPr>
            <w:tcW w:w="2515" w:type="dxa"/>
          </w:tcPr>
          <w:p w14:paraId="65640F3A" w14:textId="77777777" w:rsidR="00361D82" w:rsidRDefault="00361D82" w:rsidP="00361D82">
            <w:pPr>
              <w:rPr>
                <w:sz w:val="20"/>
                <w:szCs w:val="20"/>
              </w:rPr>
            </w:pPr>
            <w:r>
              <w:rPr>
                <w:sz w:val="20"/>
                <w:szCs w:val="20"/>
              </w:rPr>
              <w:t>Forum posts</w:t>
            </w:r>
          </w:p>
        </w:tc>
        <w:tc>
          <w:tcPr>
            <w:tcW w:w="5400" w:type="dxa"/>
          </w:tcPr>
          <w:p w14:paraId="4AA91164" w14:textId="77777777" w:rsidR="00361D82" w:rsidRDefault="00361D82" w:rsidP="00361D82">
            <w:pPr>
              <w:rPr>
                <w:sz w:val="20"/>
                <w:szCs w:val="20"/>
              </w:rPr>
            </w:pPr>
            <w:r>
              <w:rPr>
                <w:sz w:val="20"/>
                <w:szCs w:val="20"/>
              </w:rPr>
              <w:t>10 for each post plus 5 for response</w:t>
            </w:r>
          </w:p>
        </w:tc>
        <w:tc>
          <w:tcPr>
            <w:tcW w:w="1435" w:type="dxa"/>
          </w:tcPr>
          <w:p w14:paraId="530D03B1" w14:textId="77777777" w:rsidR="00361D82" w:rsidRDefault="00361D82" w:rsidP="00361D82">
            <w:pPr>
              <w:rPr>
                <w:sz w:val="20"/>
                <w:szCs w:val="20"/>
              </w:rPr>
            </w:pPr>
            <w:r>
              <w:rPr>
                <w:sz w:val="20"/>
                <w:szCs w:val="20"/>
              </w:rPr>
              <w:t>15 x 7 = 105</w:t>
            </w:r>
          </w:p>
        </w:tc>
      </w:tr>
      <w:tr w:rsidR="00361D82" w14:paraId="5BC14C28" w14:textId="77777777" w:rsidTr="007B0184">
        <w:tc>
          <w:tcPr>
            <w:tcW w:w="2515" w:type="dxa"/>
          </w:tcPr>
          <w:p w14:paraId="5E64ADDE" w14:textId="77777777" w:rsidR="00361D82" w:rsidRDefault="00361D82" w:rsidP="00361D82">
            <w:pPr>
              <w:rPr>
                <w:sz w:val="20"/>
                <w:szCs w:val="20"/>
              </w:rPr>
            </w:pPr>
            <w:r>
              <w:rPr>
                <w:sz w:val="20"/>
                <w:szCs w:val="20"/>
              </w:rPr>
              <w:t>Weekly quizzes</w:t>
            </w:r>
          </w:p>
        </w:tc>
        <w:tc>
          <w:tcPr>
            <w:tcW w:w="5400" w:type="dxa"/>
          </w:tcPr>
          <w:p w14:paraId="576F14DC" w14:textId="77777777" w:rsidR="00361D82" w:rsidRDefault="00361D82" w:rsidP="00361D82">
            <w:pPr>
              <w:rPr>
                <w:sz w:val="20"/>
                <w:szCs w:val="20"/>
              </w:rPr>
            </w:pPr>
            <w:r>
              <w:rPr>
                <w:sz w:val="20"/>
                <w:szCs w:val="20"/>
              </w:rPr>
              <w:t>10 for each</w:t>
            </w:r>
          </w:p>
        </w:tc>
        <w:tc>
          <w:tcPr>
            <w:tcW w:w="1435" w:type="dxa"/>
          </w:tcPr>
          <w:p w14:paraId="5B801563" w14:textId="77777777" w:rsidR="00361D82" w:rsidRDefault="00361D82" w:rsidP="00361D82">
            <w:pPr>
              <w:rPr>
                <w:sz w:val="20"/>
                <w:szCs w:val="20"/>
              </w:rPr>
            </w:pPr>
            <w:r>
              <w:rPr>
                <w:sz w:val="20"/>
                <w:szCs w:val="20"/>
              </w:rPr>
              <w:t>10 x 12 = 120</w:t>
            </w:r>
          </w:p>
        </w:tc>
      </w:tr>
      <w:tr w:rsidR="00361D82" w14:paraId="06760001" w14:textId="77777777" w:rsidTr="007B0184">
        <w:tc>
          <w:tcPr>
            <w:tcW w:w="2515" w:type="dxa"/>
          </w:tcPr>
          <w:p w14:paraId="21938887" w14:textId="77777777" w:rsidR="00361D82" w:rsidRDefault="00361D82" w:rsidP="00361D82">
            <w:pPr>
              <w:rPr>
                <w:sz w:val="20"/>
                <w:szCs w:val="20"/>
              </w:rPr>
            </w:pPr>
            <w:r>
              <w:rPr>
                <w:sz w:val="20"/>
                <w:szCs w:val="20"/>
              </w:rPr>
              <w:t>Office hours</w:t>
            </w:r>
          </w:p>
        </w:tc>
        <w:tc>
          <w:tcPr>
            <w:tcW w:w="5400" w:type="dxa"/>
          </w:tcPr>
          <w:p w14:paraId="33E96F65" w14:textId="77777777" w:rsidR="00361D82" w:rsidRDefault="00361D82" w:rsidP="00361D82">
            <w:pPr>
              <w:rPr>
                <w:sz w:val="20"/>
                <w:szCs w:val="20"/>
              </w:rPr>
            </w:pPr>
            <w:r>
              <w:rPr>
                <w:sz w:val="20"/>
                <w:szCs w:val="20"/>
              </w:rPr>
              <w:t>25 (one meeting required)</w:t>
            </w:r>
          </w:p>
        </w:tc>
        <w:tc>
          <w:tcPr>
            <w:tcW w:w="1435" w:type="dxa"/>
          </w:tcPr>
          <w:p w14:paraId="1D63530E" w14:textId="77777777" w:rsidR="00361D82" w:rsidRDefault="00361D82" w:rsidP="00361D82">
            <w:pPr>
              <w:rPr>
                <w:sz w:val="20"/>
                <w:szCs w:val="20"/>
              </w:rPr>
            </w:pPr>
            <w:r>
              <w:rPr>
                <w:sz w:val="20"/>
                <w:szCs w:val="20"/>
              </w:rPr>
              <w:t>1 x 25</w:t>
            </w:r>
          </w:p>
        </w:tc>
      </w:tr>
      <w:tr w:rsidR="00361D82" w14:paraId="61ED9E62" w14:textId="77777777" w:rsidTr="007B0184">
        <w:tc>
          <w:tcPr>
            <w:tcW w:w="2515" w:type="dxa"/>
          </w:tcPr>
          <w:p w14:paraId="77EAD783" w14:textId="77777777" w:rsidR="00361D82" w:rsidRDefault="00361D82" w:rsidP="00361D82">
            <w:pPr>
              <w:rPr>
                <w:sz w:val="20"/>
                <w:szCs w:val="20"/>
              </w:rPr>
            </w:pPr>
            <w:r>
              <w:rPr>
                <w:sz w:val="20"/>
                <w:szCs w:val="20"/>
              </w:rPr>
              <w:t>Drafts of final project parts</w:t>
            </w:r>
          </w:p>
        </w:tc>
        <w:tc>
          <w:tcPr>
            <w:tcW w:w="5400" w:type="dxa"/>
          </w:tcPr>
          <w:p w14:paraId="075AC2CA" w14:textId="77777777" w:rsidR="00361D82" w:rsidRDefault="00361D82" w:rsidP="00361D82">
            <w:pPr>
              <w:rPr>
                <w:sz w:val="20"/>
                <w:szCs w:val="20"/>
              </w:rPr>
            </w:pPr>
            <w:r>
              <w:rPr>
                <w:sz w:val="20"/>
                <w:szCs w:val="20"/>
              </w:rPr>
              <w:t>20 points for each draft (15 points for your own writing and 5 points on your feedback to your partner)</w:t>
            </w:r>
          </w:p>
        </w:tc>
        <w:tc>
          <w:tcPr>
            <w:tcW w:w="1435" w:type="dxa"/>
          </w:tcPr>
          <w:p w14:paraId="3FEF7F26" w14:textId="77777777" w:rsidR="00361D82" w:rsidRDefault="00361D82" w:rsidP="00361D82">
            <w:pPr>
              <w:rPr>
                <w:sz w:val="20"/>
                <w:szCs w:val="20"/>
              </w:rPr>
            </w:pPr>
            <w:r>
              <w:rPr>
                <w:sz w:val="20"/>
                <w:szCs w:val="20"/>
              </w:rPr>
              <w:t>6 x 20 = 120</w:t>
            </w:r>
          </w:p>
        </w:tc>
      </w:tr>
      <w:tr w:rsidR="00361D82" w14:paraId="356DB755" w14:textId="77777777" w:rsidTr="007B0184">
        <w:tc>
          <w:tcPr>
            <w:tcW w:w="2515" w:type="dxa"/>
          </w:tcPr>
          <w:p w14:paraId="73E1FDAD" w14:textId="77777777" w:rsidR="00361D82" w:rsidRDefault="00361D82" w:rsidP="00361D82">
            <w:pPr>
              <w:rPr>
                <w:sz w:val="20"/>
                <w:szCs w:val="20"/>
              </w:rPr>
            </w:pPr>
            <w:r>
              <w:rPr>
                <w:sz w:val="20"/>
                <w:szCs w:val="20"/>
              </w:rPr>
              <w:t>Final project submission</w:t>
            </w:r>
          </w:p>
        </w:tc>
        <w:tc>
          <w:tcPr>
            <w:tcW w:w="5400" w:type="dxa"/>
          </w:tcPr>
          <w:p w14:paraId="3FCDBB27" w14:textId="77777777" w:rsidR="00361D82" w:rsidRDefault="00361D82" w:rsidP="00361D82">
            <w:pPr>
              <w:rPr>
                <w:sz w:val="20"/>
                <w:szCs w:val="20"/>
              </w:rPr>
            </w:pPr>
            <w:r>
              <w:rPr>
                <w:sz w:val="20"/>
                <w:szCs w:val="20"/>
              </w:rPr>
              <w:t>10 points for each section</w:t>
            </w:r>
          </w:p>
        </w:tc>
        <w:tc>
          <w:tcPr>
            <w:tcW w:w="1435" w:type="dxa"/>
          </w:tcPr>
          <w:p w14:paraId="529190D2" w14:textId="310BEA03" w:rsidR="00361D82" w:rsidRDefault="004B1D0A" w:rsidP="00361D82">
            <w:pPr>
              <w:rPr>
                <w:sz w:val="20"/>
                <w:szCs w:val="20"/>
              </w:rPr>
            </w:pPr>
            <w:r>
              <w:rPr>
                <w:sz w:val="20"/>
                <w:szCs w:val="20"/>
              </w:rPr>
              <w:t>13</w:t>
            </w:r>
            <w:r w:rsidR="00361D82">
              <w:rPr>
                <w:sz w:val="20"/>
                <w:szCs w:val="20"/>
              </w:rPr>
              <w:t>0</w:t>
            </w:r>
          </w:p>
        </w:tc>
      </w:tr>
      <w:tr w:rsidR="00361D82" w14:paraId="1B7F0811" w14:textId="77777777" w:rsidTr="007B0184">
        <w:tc>
          <w:tcPr>
            <w:tcW w:w="2515" w:type="dxa"/>
          </w:tcPr>
          <w:p w14:paraId="4D1F190F" w14:textId="77777777" w:rsidR="00361D82" w:rsidRDefault="00361D82" w:rsidP="00361D82">
            <w:pPr>
              <w:rPr>
                <w:sz w:val="20"/>
                <w:szCs w:val="20"/>
              </w:rPr>
            </w:pPr>
            <w:r>
              <w:rPr>
                <w:sz w:val="20"/>
                <w:szCs w:val="20"/>
              </w:rPr>
              <w:t>Total</w:t>
            </w:r>
          </w:p>
        </w:tc>
        <w:tc>
          <w:tcPr>
            <w:tcW w:w="5400" w:type="dxa"/>
          </w:tcPr>
          <w:p w14:paraId="3D1144D8" w14:textId="77777777" w:rsidR="00361D82" w:rsidRDefault="00361D82" w:rsidP="00361D82">
            <w:pPr>
              <w:rPr>
                <w:sz w:val="20"/>
                <w:szCs w:val="20"/>
              </w:rPr>
            </w:pPr>
          </w:p>
        </w:tc>
        <w:tc>
          <w:tcPr>
            <w:tcW w:w="1435" w:type="dxa"/>
          </w:tcPr>
          <w:p w14:paraId="5A8AD7A0" w14:textId="5B901C9C" w:rsidR="00361D82" w:rsidRDefault="004B1D0A" w:rsidP="00361D82">
            <w:pPr>
              <w:rPr>
                <w:sz w:val="20"/>
                <w:szCs w:val="20"/>
              </w:rPr>
            </w:pPr>
            <w:r>
              <w:rPr>
                <w:sz w:val="20"/>
                <w:szCs w:val="20"/>
              </w:rPr>
              <w:t>50</w:t>
            </w:r>
            <w:r w:rsidR="00361D82">
              <w:rPr>
                <w:sz w:val="20"/>
                <w:szCs w:val="20"/>
              </w:rPr>
              <w:t>0</w:t>
            </w:r>
          </w:p>
        </w:tc>
      </w:tr>
    </w:tbl>
    <w:p w14:paraId="0E58192F" w14:textId="77777777" w:rsidR="00361D82" w:rsidRDefault="00361D82" w:rsidP="00361D82">
      <w:pPr>
        <w:rPr>
          <w:sz w:val="20"/>
          <w:szCs w:val="20"/>
        </w:rPr>
      </w:pPr>
    </w:p>
    <w:p w14:paraId="2A68E63F" w14:textId="4D8F3BD2" w:rsidR="008D7CA4" w:rsidRDefault="008D7CA4" w:rsidP="00361D82">
      <w:pPr>
        <w:rPr>
          <w:sz w:val="20"/>
          <w:szCs w:val="20"/>
        </w:rPr>
      </w:pPr>
    </w:p>
    <w:p w14:paraId="7D13DDE2" w14:textId="1837A95C" w:rsidR="004C121B" w:rsidRDefault="00E22C90" w:rsidP="00361D82">
      <w:pPr>
        <w:rPr>
          <w:sz w:val="20"/>
          <w:szCs w:val="20"/>
        </w:rPr>
      </w:pPr>
      <w:r>
        <w:rPr>
          <w:sz w:val="20"/>
          <w:szCs w:val="20"/>
        </w:rPr>
        <w:lastRenderedPageBreak/>
        <w:t>Grading scale is reflected on Canvas</w:t>
      </w:r>
      <w:r w:rsidR="004C121B">
        <w:rPr>
          <w:sz w:val="20"/>
          <w:szCs w:val="20"/>
        </w:rPr>
        <w:t xml:space="preserve"> grade calculations</w:t>
      </w:r>
      <w:r>
        <w:rPr>
          <w:sz w:val="20"/>
          <w:szCs w:val="20"/>
        </w:rPr>
        <w:t>:</w:t>
      </w:r>
    </w:p>
    <w:p w14:paraId="77DE9234" w14:textId="77777777" w:rsidR="008D7CA4" w:rsidRDefault="008D7CA4" w:rsidP="00361D82">
      <w:pPr>
        <w:rPr>
          <w:sz w:val="20"/>
          <w:szCs w:val="20"/>
        </w:rPr>
      </w:pPr>
    </w:p>
    <w:p w14:paraId="36EA5F65" w14:textId="5322C4A3" w:rsidR="00E22C90" w:rsidRDefault="00E22C90" w:rsidP="00361D82">
      <w:pPr>
        <w:rPr>
          <w:sz w:val="20"/>
          <w:szCs w:val="20"/>
        </w:rPr>
      </w:pPr>
      <w:r>
        <w:rPr>
          <w:sz w:val="20"/>
          <w:szCs w:val="20"/>
        </w:rPr>
        <w:t>97-100%: A+</w:t>
      </w:r>
    </w:p>
    <w:p w14:paraId="30D19003" w14:textId="637FAB7B" w:rsidR="00E22C90" w:rsidRDefault="00E22C90" w:rsidP="00361D82">
      <w:pPr>
        <w:rPr>
          <w:sz w:val="20"/>
          <w:szCs w:val="20"/>
        </w:rPr>
      </w:pPr>
      <w:r>
        <w:rPr>
          <w:sz w:val="20"/>
          <w:szCs w:val="20"/>
        </w:rPr>
        <w:t>93-96.9%: A</w:t>
      </w:r>
    </w:p>
    <w:p w14:paraId="33E28798" w14:textId="3C010641" w:rsidR="00E22C90" w:rsidRDefault="00E22C90" w:rsidP="00361D82">
      <w:pPr>
        <w:rPr>
          <w:sz w:val="20"/>
          <w:szCs w:val="20"/>
        </w:rPr>
      </w:pPr>
      <w:r>
        <w:rPr>
          <w:sz w:val="20"/>
          <w:szCs w:val="20"/>
        </w:rPr>
        <w:t>90-92.9%: A-</w:t>
      </w:r>
    </w:p>
    <w:p w14:paraId="0E59CE26" w14:textId="7525B262" w:rsidR="00E22C90" w:rsidRDefault="00E22C90" w:rsidP="00361D82">
      <w:pPr>
        <w:rPr>
          <w:sz w:val="20"/>
          <w:szCs w:val="20"/>
        </w:rPr>
      </w:pPr>
      <w:r>
        <w:rPr>
          <w:sz w:val="20"/>
          <w:szCs w:val="20"/>
        </w:rPr>
        <w:t>87-89.9%: B+</w:t>
      </w:r>
    </w:p>
    <w:p w14:paraId="42395EE6" w14:textId="06D63B16" w:rsidR="00E22C90" w:rsidRDefault="00E22C90" w:rsidP="00361D82">
      <w:pPr>
        <w:rPr>
          <w:sz w:val="20"/>
          <w:szCs w:val="20"/>
        </w:rPr>
      </w:pPr>
      <w:r>
        <w:rPr>
          <w:sz w:val="20"/>
          <w:szCs w:val="20"/>
        </w:rPr>
        <w:t>83-86.9%: B</w:t>
      </w:r>
    </w:p>
    <w:p w14:paraId="6D38792A" w14:textId="77777777" w:rsidR="008D7CA4" w:rsidRDefault="00E22C90" w:rsidP="00C84FAC">
      <w:pPr>
        <w:rPr>
          <w:szCs w:val="24"/>
        </w:rPr>
      </w:pPr>
      <w:r>
        <w:rPr>
          <w:sz w:val="20"/>
          <w:szCs w:val="20"/>
        </w:rPr>
        <w:t>80-82.9%: B-</w:t>
      </w:r>
      <w:r w:rsidR="00155BFF">
        <w:rPr>
          <w:sz w:val="20"/>
          <w:szCs w:val="20"/>
        </w:rPr>
        <w:t xml:space="preserve">   </w:t>
      </w:r>
      <w:r>
        <w:rPr>
          <w:sz w:val="20"/>
          <w:szCs w:val="20"/>
        </w:rPr>
        <w:t>Etc.</w:t>
      </w:r>
    </w:p>
    <w:p w14:paraId="1E3FC047" w14:textId="77777777" w:rsidR="008D7CA4" w:rsidRDefault="008D7CA4" w:rsidP="00C84FAC">
      <w:pPr>
        <w:rPr>
          <w:szCs w:val="24"/>
        </w:rPr>
      </w:pPr>
    </w:p>
    <w:p w14:paraId="4407D4DD" w14:textId="75782C13" w:rsidR="006C504B" w:rsidRPr="008D7CA4" w:rsidRDefault="007B0184" w:rsidP="00C84FAC">
      <w:pPr>
        <w:rPr>
          <w:sz w:val="20"/>
          <w:szCs w:val="20"/>
        </w:rPr>
      </w:pPr>
      <w:r w:rsidRPr="004C121B">
        <w:rPr>
          <w:rFonts w:cs="Times New Roman"/>
          <w:sz w:val="20"/>
          <w:szCs w:val="24"/>
          <w:u w:val="single"/>
        </w:rPr>
        <w:t xml:space="preserve">Other </w:t>
      </w:r>
      <w:r w:rsidR="006C504B" w:rsidRPr="004C121B">
        <w:rPr>
          <w:rFonts w:cs="Times New Roman"/>
          <w:sz w:val="20"/>
          <w:szCs w:val="24"/>
          <w:u w:val="single"/>
        </w:rPr>
        <w:t>Class Policies</w:t>
      </w:r>
    </w:p>
    <w:p w14:paraId="311FAC55" w14:textId="77777777" w:rsidR="004C121B" w:rsidRDefault="004C121B" w:rsidP="006C504B">
      <w:pPr>
        <w:rPr>
          <w:rFonts w:cs="Times New Roman"/>
          <w:b/>
          <w:sz w:val="20"/>
          <w:szCs w:val="24"/>
        </w:rPr>
      </w:pPr>
    </w:p>
    <w:p w14:paraId="7B7DEF62" w14:textId="71284659" w:rsidR="006C504B" w:rsidRPr="004C121B" w:rsidRDefault="006C504B" w:rsidP="006C504B">
      <w:pPr>
        <w:rPr>
          <w:rFonts w:cs="Times New Roman"/>
          <w:sz w:val="20"/>
          <w:szCs w:val="24"/>
        </w:rPr>
      </w:pPr>
      <w:r w:rsidRPr="004C121B">
        <w:rPr>
          <w:rFonts w:cs="Times New Roman"/>
          <w:b/>
          <w:sz w:val="20"/>
          <w:szCs w:val="24"/>
        </w:rPr>
        <w:t xml:space="preserve">Canvas:  </w:t>
      </w:r>
      <w:r w:rsidR="004C121B">
        <w:rPr>
          <w:rFonts w:cs="Times New Roman"/>
          <w:sz w:val="20"/>
          <w:szCs w:val="24"/>
        </w:rPr>
        <w:t>I</w:t>
      </w:r>
      <w:r w:rsidRPr="004C121B">
        <w:rPr>
          <w:rFonts w:cs="Times New Roman"/>
          <w:sz w:val="20"/>
          <w:szCs w:val="24"/>
        </w:rPr>
        <w:t xml:space="preserve"> will use Canvas to post all announcements, assignments, and grades.  It is the student’s responsibility to regularly check Canvas for announcements, handouts, reading materials, and assignment instructions.</w:t>
      </w:r>
    </w:p>
    <w:p w14:paraId="29557F49" w14:textId="77777777" w:rsidR="006C504B" w:rsidRPr="004C121B" w:rsidRDefault="006C504B" w:rsidP="006C504B">
      <w:pPr>
        <w:rPr>
          <w:rFonts w:cs="Times New Roman"/>
          <w:sz w:val="20"/>
          <w:szCs w:val="24"/>
        </w:rPr>
      </w:pPr>
    </w:p>
    <w:p w14:paraId="4FD10018" w14:textId="33258F3F" w:rsidR="006C504B" w:rsidRPr="004C121B" w:rsidRDefault="006C504B" w:rsidP="006C504B">
      <w:pPr>
        <w:rPr>
          <w:rFonts w:cs="Times New Roman"/>
          <w:sz w:val="20"/>
          <w:szCs w:val="24"/>
        </w:rPr>
      </w:pPr>
      <w:r w:rsidRPr="004C121B">
        <w:rPr>
          <w:rFonts w:cs="Times New Roman"/>
          <w:b/>
          <w:sz w:val="20"/>
          <w:szCs w:val="24"/>
        </w:rPr>
        <w:t>Academic Integrity:</w:t>
      </w:r>
      <w:r w:rsidRPr="004C121B">
        <w:rPr>
          <w:rFonts w:cs="Times New Roman"/>
          <w:sz w:val="20"/>
          <w:szCs w:val="24"/>
        </w:rPr>
        <w:t xml:space="preserve">  Academic and personal misconduct by students in this class are defined and dealt with according to the procedures in the </w:t>
      </w:r>
      <w:r w:rsidRPr="004C121B">
        <w:rPr>
          <w:rFonts w:cs="Times New Roman"/>
          <w:i/>
          <w:sz w:val="20"/>
          <w:szCs w:val="24"/>
        </w:rPr>
        <w:t>Code of Student Rights, Responsibilities, and Conduct</w:t>
      </w:r>
      <w:r w:rsidRPr="004C121B">
        <w:rPr>
          <w:rFonts w:cs="Times New Roman"/>
          <w:sz w:val="20"/>
          <w:szCs w:val="24"/>
        </w:rPr>
        <w:t>.  Please note that this policy includes both personal and academic integrity.  Not all infractions which occur in a classroom are necessarily academic, but rather can be considered as personal misconduct (e.g., signing in another student for class when the person is not there).</w:t>
      </w:r>
    </w:p>
    <w:p w14:paraId="1FFD7089" w14:textId="77777777" w:rsidR="006C504B" w:rsidRPr="004C121B" w:rsidRDefault="006C504B" w:rsidP="006C504B">
      <w:pPr>
        <w:tabs>
          <w:tab w:val="left" w:pos="6120"/>
        </w:tabs>
        <w:rPr>
          <w:rFonts w:cs="Times New Roman"/>
          <w:b/>
          <w:sz w:val="20"/>
          <w:szCs w:val="24"/>
        </w:rPr>
      </w:pPr>
    </w:p>
    <w:p w14:paraId="58D30D1D" w14:textId="77777777" w:rsidR="006C504B" w:rsidRPr="004C121B" w:rsidRDefault="006C504B" w:rsidP="006C504B">
      <w:pPr>
        <w:rPr>
          <w:rFonts w:cs="Times New Roman"/>
          <w:sz w:val="20"/>
          <w:szCs w:val="24"/>
        </w:rPr>
      </w:pPr>
      <w:r w:rsidRPr="004C121B">
        <w:rPr>
          <w:rFonts w:cs="Times New Roman"/>
          <w:b/>
          <w:sz w:val="20"/>
          <w:szCs w:val="24"/>
        </w:rPr>
        <w:t>Course Evaluation:</w:t>
      </w:r>
      <w:r w:rsidRPr="004C121B">
        <w:rPr>
          <w:rFonts w:cs="Times New Roman"/>
          <w:sz w:val="20"/>
          <w:szCs w:val="24"/>
        </w:rPr>
        <w:t xml:space="preserve">  It is the policy of the University to evaluate all courses taught through the School.  Final student course evaluations will be conducted in a manner that maintains the integrity of the process and the anonymity of evaluators.</w:t>
      </w:r>
    </w:p>
    <w:p w14:paraId="33AAE71B" w14:textId="77777777" w:rsidR="006C504B" w:rsidRPr="004C121B" w:rsidRDefault="006C504B" w:rsidP="006C504B">
      <w:pPr>
        <w:ind w:left="720"/>
        <w:rPr>
          <w:rFonts w:cs="Times New Roman"/>
          <w:sz w:val="20"/>
          <w:szCs w:val="24"/>
        </w:rPr>
      </w:pPr>
    </w:p>
    <w:p w14:paraId="3E70BAEB" w14:textId="7D9927EC" w:rsidR="006C504B" w:rsidRPr="004C121B" w:rsidRDefault="006C504B" w:rsidP="006C504B">
      <w:pPr>
        <w:rPr>
          <w:rFonts w:cs="Times New Roman"/>
          <w:sz w:val="20"/>
          <w:szCs w:val="24"/>
        </w:rPr>
      </w:pPr>
      <w:r w:rsidRPr="004C121B">
        <w:rPr>
          <w:rFonts w:cs="Times New Roman"/>
          <w:b/>
          <w:bCs/>
          <w:sz w:val="20"/>
          <w:szCs w:val="24"/>
        </w:rPr>
        <w:t xml:space="preserve">Student Accommodations:  </w:t>
      </w:r>
      <w:r w:rsidRPr="004C121B">
        <w:rPr>
          <w:rFonts w:cs="Times New Roman"/>
          <w:sz w:val="20"/>
          <w:szCs w:val="24"/>
        </w:rPr>
        <w:t xml:space="preserve">Every attempt will be made to accommodate qualified students with disabilities (e.g. mental health, learning, chronic health, physical, hearing, vision neurological, etc.) You must have established your eligibility for support services through the appropriate office that services students with disabilities. Note that services are confidential, may take time to put into place and are not retroactive; Captions and alternate media for print materials may take three or more weeks to get produced.  Please contact Disability Services for Students at http://disabilityservices.indiana.edu or 812-855-7578 as soon as possible if accommodations are needed.  The office is located on the third floor, west tower, of the Wells Library, Room W302.  Walk-ins are welcome 8 AM to 5 PM, Monday through Friday.  There are a variety of </w:t>
      </w:r>
      <w:hyperlink r:id="rId8" w:history="1">
        <w:r w:rsidRPr="004C121B">
          <w:rPr>
            <w:rStyle w:val="Hyperlink"/>
            <w:rFonts w:cs="Times New Roman"/>
            <w:sz w:val="20"/>
            <w:szCs w:val="24"/>
          </w:rPr>
          <w:t>campus resources</w:t>
        </w:r>
      </w:hyperlink>
      <w:r w:rsidRPr="004C121B">
        <w:rPr>
          <w:rFonts w:cs="Times New Roman"/>
          <w:sz w:val="20"/>
          <w:szCs w:val="24"/>
        </w:rPr>
        <w:t xml:space="preserve"> for students and visitors that need assistance.</w:t>
      </w:r>
      <w:r w:rsidRPr="004C121B">
        <w:rPr>
          <w:rFonts w:cs="Times New Roman"/>
          <w:sz w:val="20"/>
          <w:szCs w:val="24"/>
        </w:rPr>
        <w:br/>
      </w:r>
    </w:p>
    <w:p w14:paraId="05BFA77C" w14:textId="77777777" w:rsidR="006C504B" w:rsidRPr="004C121B" w:rsidRDefault="006C504B" w:rsidP="006C504B">
      <w:pPr>
        <w:rPr>
          <w:rFonts w:cs="Times New Roman"/>
          <w:sz w:val="20"/>
          <w:szCs w:val="24"/>
        </w:rPr>
      </w:pPr>
      <w:r w:rsidRPr="004C121B">
        <w:rPr>
          <w:rFonts w:cs="Times New Roman"/>
          <w:b/>
          <w:sz w:val="20"/>
          <w:szCs w:val="24"/>
        </w:rPr>
        <w:t>Religious Observation:</w:t>
      </w:r>
      <w:r w:rsidRPr="004C121B">
        <w:rPr>
          <w:rFonts w:cs="Times New Roman"/>
          <w:sz w:val="20"/>
          <w:szCs w:val="24"/>
        </w:rPr>
        <w:t xml:space="preserve">  In accordance with the Office of the Vice Provost for Faculty and Academic Affairs, any student who wishes to receive an excused absence from class must submit an Accommodation Request form available from the </w:t>
      </w:r>
      <w:hyperlink r:id="rId9" w:history="1">
        <w:r w:rsidRPr="004C121B">
          <w:rPr>
            <w:rStyle w:val="Hyperlink"/>
            <w:rFonts w:cs="Times New Roman"/>
            <w:sz w:val="20"/>
            <w:szCs w:val="24"/>
          </w:rPr>
          <w:t>Vice Provost for Faculty and Academic Affairs</w:t>
        </w:r>
      </w:hyperlink>
      <w:r w:rsidRPr="004C121B">
        <w:rPr>
          <w:rFonts w:cs="Times New Roman"/>
          <w:sz w:val="20"/>
          <w:szCs w:val="24"/>
        </w:rPr>
        <w:t xml:space="preserve"> for each religious observation.  This form must be presented to the course professor by the end of the second week of this semester.  The form must be signed by the professor, who will make a copy and return the original to the student.</w:t>
      </w:r>
    </w:p>
    <w:p w14:paraId="2488F8EB" w14:textId="77777777" w:rsidR="006C504B" w:rsidRPr="004C121B" w:rsidRDefault="006C504B" w:rsidP="006C504B">
      <w:pPr>
        <w:rPr>
          <w:rFonts w:cs="Times New Roman"/>
          <w:sz w:val="20"/>
          <w:szCs w:val="24"/>
        </w:rPr>
      </w:pPr>
    </w:p>
    <w:p w14:paraId="059FEAA7" w14:textId="71DEA837" w:rsidR="00AE0EE7" w:rsidRDefault="006C504B" w:rsidP="00361D82">
      <w:pPr>
        <w:rPr>
          <w:rFonts w:cs="Times New Roman"/>
          <w:sz w:val="20"/>
          <w:szCs w:val="24"/>
        </w:rPr>
      </w:pPr>
      <w:r w:rsidRPr="004C121B">
        <w:rPr>
          <w:rFonts w:cs="Times New Roman"/>
          <w:b/>
          <w:sz w:val="20"/>
          <w:szCs w:val="24"/>
        </w:rPr>
        <w:t xml:space="preserve">Title IX Sexual Misconduct: </w:t>
      </w:r>
      <w:r w:rsidRPr="004C121B">
        <w:rPr>
          <w:rFonts w:cs="Times New Roman"/>
          <w:sz w:val="20"/>
          <w:szCs w:val="24"/>
        </w:rPr>
        <w:t xml:space="preserve">As your instructor, one of my responsibilities is to help create a safe learning environment on our campus. Title IX and our own Sexual Misconduct policy prohibit sexual misconduct. If you have experienced sexual misconduct, or know someone who has, the University can help. I encourage you to visit </w:t>
      </w:r>
      <w:hyperlink r:id="rId10" w:history="1">
        <w:r w:rsidRPr="004C121B">
          <w:rPr>
            <w:rStyle w:val="Hyperlink"/>
            <w:rFonts w:cs="Times New Roman"/>
            <w:sz w:val="20"/>
            <w:szCs w:val="24"/>
          </w:rPr>
          <w:t>Stop Sexual Violence</w:t>
        </w:r>
      </w:hyperlink>
      <w:r w:rsidRPr="004C121B">
        <w:rPr>
          <w:rFonts w:cs="Times New Roman"/>
          <w:sz w:val="20"/>
          <w:szCs w:val="24"/>
        </w:rPr>
        <w:t xml:space="preserve"> website to learn more. If you are seeking help and would like to speak to someone confidentially, you can make an appointment with a </w:t>
      </w:r>
      <w:hyperlink r:id="rId11" w:history="1">
        <w:r w:rsidRPr="004C121B">
          <w:rPr>
            <w:rStyle w:val="Hyperlink"/>
            <w:rFonts w:cs="Times New Roman"/>
            <w:sz w:val="20"/>
            <w:szCs w:val="24"/>
          </w:rPr>
          <w:t>Mental Health Counselor</w:t>
        </w:r>
      </w:hyperlink>
      <w:r w:rsidRPr="004C121B">
        <w:rPr>
          <w:rFonts w:cs="Times New Roman"/>
          <w:sz w:val="20"/>
          <w:szCs w:val="24"/>
        </w:rPr>
        <w:t xml:space="preserve"> on campus.</w:t>
      </w:r>
      <w:r w:rsidR="007B0184" w:rsidRPr="004C121B">
        <w:rPr>
          <w:rFonts w:cs="Times New Roman"/>
          <w:sz w:val="20"/>
          <w:szCs w:val="24"/>
        </w:rPr>
        <w:t xml:space="preserve"> </w:t>
      </w:r>
      <w:r w:rsidRPr="004C121B">
        <w:rPr>
          <w:rFonts w:cs="Times New Roman"/>
          <w:sz w:val="20"/>
          <w:szCs w:val="24"/>
        </w:rPr>
        <w:t>It is also important that you know that federal regulations and University policy require me to promptly convey any information about potential sexual misconduct known to me to our Deputy Title IX Coordinator or IU’s Title IX Coordinator. In that event, they will work with a small number of others on campus to ensure that appropriate measures are taken and resources are made available to the student who may have been harmed. Protecting a student’s privacy is of utmost concern, and all involved will only share information with those that need to know to ensure the Un</w:t>
      </w:r>
      <w:r w:rsidR="00AE0EE7">
        <w:rPr>
          <w:rFonts w:cs="Times New Roman"/>
          <w:sz w:val="20"/>
          <w:szCs w:val="24"/>
        </w:rPr>
        <w:t>iversity can respond and assist.</w:t>
      </w:r>
    </w:p>
    <w:p w14:paraId="05E82F2F" w14:textId="7199C47B" w:rsidR="00AE0EE7" w:rsidRDefault="00AE0EE7" w:rsidP="00361D82">
      <w:pPr>
        <w:rPr>
          <w:rFonts w:cs="Times New Roman"/>
          <w:sz w:val="20"/>
          <w:szCs w:val="24"/>
        </w:rPr>
      </w:pPr>
    </w:p>
    <w:p w14:paraId="33139B18" w14:textId="77777777" w:rsidR="00AE0EE7" w:rsidRDefault="00AE0EE7" w:rsidP="00361D82">
      <w:pPr>
        <w:rPr>
          <w:rFonts w:cs="Times New Roman"/>
          <w:sz w:val="20"/>
          <w:szCs w:val="24"/>
        </w:rPr>
      </w:pPr>
    </w:p>
    <w:p w14:paraId="2477E8D4" w14:textId="7298E814" w:rsidR="00AE0EE7" w:rsidRPr="00AE0EE7" w:rsidRDefault="00AE0EE7" w:rsidP="00361D82">
      <w:pPr>
        <w:rPr>
          <w:rFonts w:cs="Times New Roman"/>
          <w:b/>
          <w:szCs w:val="24"/>
        </w:rPr>
        <w:sectPr w:rsidR="00AE0EE7" w:rsidRPr="00AE0EE7" w:rsidSect="00DF1B9D">
          <w:footerReference w:type="default" r:id="rId12"/>
          <w:pgSz w:w="12240" w:h="15840"/>
          <w:pgMar w:top="1440" w:right="1440" w:bottom="1440" w:left="1440" w:header="720" w:footer="720" w:gutter="0"/>
          <w:cols w:space="720"/>
          <w:docGrid w:linePitch="360"/>
        </w:sectPr>
      </w:pPr>
      <w:r w:rsidRPr="00AE0EE7">
        <w:rPr>
          <w:rFonts w:cs="Times New Roman"/>
          <w:b/>
          <w:sz w:val="20"/>
          <w:szCs w:val="24"/>
        </w:rPr>
        <w:t xml:space="preserve">Weekly schedule follows. I will post a more detailed </w:t>
      </w:r>
      <w:r w:rsidR="00153739">
        <w:rPr>
          <w:rFonts w:cs="Times New Roman"/>
          <w:b/>
          <w:sz w:val="20"/>
          <w:szCs w:val="24"/>
        </w:rPr>
        <w:t>guide</w:t>
      </w:r>
      <w:r w:rsidRPr="00AE0EE7">
        <w:rPr>
          <w:rFonts w:cs="Times New Roman"/>
          <w:b/>
          <w:sz w:val="20"/>
          <w:szCs w:val="24"/>
        </w:rPr>
        <w:t xml:space="preserve"> in the Canvas module for </w:t>
      </w:r>
      <w:r w:rsidR="00153739">
        <w:rPr>
          <w:rFonts w:cs="Times New Roman"/>
          <w:b/>
          <w:sz w:val="20"/>
          <w:szCs w:val="24"/>
        </w:rPr>
        <w:t>each</w:t>
      </w:r>
      <w:r w:rsidRPr="00AE0EE7">
        <w:rPr>
          <w:rFonts w:cs="Times New Roman"/>
          <w:b/>
          <w:sz w:val="20"/>
          <w:szCs w:val="24"/>
        </w:rPr>
        <w:t xml:space="preserve"> we</w:t>
      </w:r>
      <w:r w:rsidR="0085066D">
        <w:rPr>
          <w:rFonts w:cs="Times New Roman"/>
          <w:b/>
          <w:sz w:val="20"/>
          <w:szCs w:val="24"/>
        </w:rPr>
        <w:t>ek with concepts to look out for in the readings/lectures</w:t>
      </w:r>
      <w:r w:rsidRPr="00AE0EE7">
        <w:rPr>
          <w:rFonts w:cs="Times New Roman"/>
          <w:b/>
          <w:sz w:val="20"/>
          <w:szCs w:val="24"/>
        </w:rPr>
        <w:t>, etc.</w:t>
      </w:r>
      <w:r>
        <w:rPr>
          <w:rFonts w:cs="Times New Roman"/>
          <w:b/>
          <w:sz w:val="20"/>
          <w:szCs w:val="24"/>
        </w:rPr>
        <w:t xml:space="preserve"> Any </w:t>
      </w:r>
      <w:r w:rsidR="0085066D">
        <w:rPr>
          <w:rFonts w:cs="Times New Roman"/>
          <w:b/>
          <w:sz w:val="20"/>
          <w:szCs w:val="24"/>
        </w:rPr>
        <w:t xml:space="preserve">syllabus </w:t>
      </w:r>
      <w:r>
        <w:rPr>
          <w:rFonts w:cs="Times New Roman"/>
          <w:b/>
          <w:sz w:val="20"/>
          <w:szCs w:val="24"/>
        </w:rPr>
        <w:t>changes that need to be made will be announced via Canvas (or Canvas message). If you see any errors (due dates, etc.), please let me know ASAP!</w:t>
      </w:r>
    </w:p>
    <w:tbl>
      <w:tblPr>
        <w:tblStyle w:val="TableGrid"/>
        <w:tblW w:w="13371" w:type="dxa"/>
        <w:tblLayout w:type="fixed"/>
        <w:tblLook w:val="04A0" w:firstRow="1" w:lastRow="0" w:firstColumn="1" w:lastColumn="0" w:noHBand="0" w:noVBand="1"/>
      </w:tblPr>
      <w:tblGrid>
        <w:gridCol w:w="1525"/>
        <w:gridCol w:w="8100"/>
        <w:gridCol w:w="720"/>
        <w:gridCol w:w="3026"/>
      </w:tblGrid>
      <w:tr w:rsidR="008E59BA" w:rsidRPr="006C504B" w14:paraId="6D869B52" w14:textId="77777777" w:rsidTr="0089423B">
        <w:trPr>
          <w:trHeight w:val="280"/>
        </w:trPr>
        <w:tc>
          <w:tcPr>
            <w:tcW w:w="13371" w:type="dxa"/>
            <w:gridSpan w:val="4"/>
          </w:tcPr>
          <w:p w14:paraId="2AD2A166" w14:textId="110AF3C8" w:rsidR="008E59BA" w:rsidRPr="006C504B" w:rsidRDefault="008E59BA">
            <w:pPr>
              <w:rPr>
                <w:b/>
                <w:sz w:val="20"/>
                <w:szCs w:val="20"/>
              </w:rPr>
            </w:pPr>
            <w:r w:rsidRPr="006C504B">
              <w:rPr>
                <w:b/>
                <w:sz w:val="20"/>
                <w:szCs w:val="20"/>
              </w:rPr>
              <w:lastRenderedPageBreak/>
              <w:t>Week 1</w:t>
            </w:r>
            <w:r w:rsidR="00641B0F">
              <w:rPr>
                <w:b/>
                <w:sz w:val="20"/>
                <w:szCs w:val="20"/>
              </w:rPr>
              <w:t xml:space="preserve"> (Jan. 7)</w:t>
            </w:r>
            <w:r w:rsidRPr="006C504B">
              <w:rPr>
                <w:b/>
                <w:sz w:val="20"/>
                <w:szCs w:val="20"/>
              </w:rPr>
              <w:t xml:space="preserve">: </w:t>
            </w:r>
            <w:r w:rsidRPr="006C504B">
              <w:rPr>
                <w:rFonts w:eastAsia="Times New Roman" w:cs="Times New Roman"/>
                <w:b/>
                <w:color w:val="000000"/>
                <w:sz w:val="20"/>
                <w:szCs w:val="20"/>
                <w:u w:val="single"/>
              </w:rPr>
              <w:t>Overview of the roles of research-related topics in public and nonprofit management</w:t>
            </w:r>
          </w:p>
        </w:tc>
      </w:tr>
      <w:tr w:rsidR="008E59BA" w:rsidRPr="00522217" w14:paraId="35FE86EB" w14:textId="77777777" w:rsidTr="00B25748">
        <w:trPr>
          <w:trHeight w:val="280"/>
        </w:trPr>
        <w:tc>
          <w:tcPr>
            <w:tcW w:w="1525" w:type="dxa"/>
          </w:tcPr>
          <w:p w14:paraId="60018DC0" w14:textId="77777777" w:rsidR="008E59BA" w:rsidRPr="00522217" w:rsidRDefault="008E59BA" w:rsidP="008E59BA">
            <w:pPr>
              <w:rPr>
                <w:sz w:val="20"/>
                <w:szCs w:val="20"/>
              </w:rPr>
            </w:pPr>
            <w:r w:rsidRPr="00522217">
              <w:rPr>
                <w:sz w:val="20"/>
                <w:szCs w:val="20"/>
              </w:rPr>
              <w:t>Resources</w:t>
            </w:r>
          </w:p>
        </w:tc>
        <w:tc>
          <w:tcPr>
            <w:tcW w:w="8100" w:type="dxa"/>
          </w:tcPr>
          <w:p w14:paraId="36A7ED6C" w14:textId="77777777" w:rsidR="008E59BA" w:rsidRPr="00522217" w:rsidRDefault="008E59BA" w:rsidP="00C863A4">
            <w:pPr>
              <w:rPr>
                <w:sz w:val="20"/>
                <w:szCs w:val="20"/>
              </w:rPr>
            </w:pPr>
            <w:r w:rsidRPr="00522217">
              <w:rPr>
                <w:sz w:val="20"/>
                <w:szCs w:val="20"/>
              </w:rPr>
              <w:t xml:space="preserve">Assigned </w:t>
            </w:r>
            <w:r w:rsidR="00C863A4">
              <w:rPr>
                <w:sz w:val="20"/>
                <w:szCs w:val="20"/>
              </w:rPr>
              <w:t>reading (unless noted as optional)</w:t>
            </w:r>
          </w:p>
        </w:tc>
        <w:tc>
          <w:tcPr>
            <w:tcW w:w="720" w:type="dxa"/>
          </w:tcPr>
          <w:p w14:paraId="634C0693" w14:textId="0FDE6C3E" w:rsidR="008E59BA" w:rsidRPr="00522217" w:rsidRDefault="00522217" w:rsidP="008E59BA">
            <w:pPr>
              <w:rPr>
                <w:sz w:val="20"/>
                <w:szCs w:val="20"/>
              </w:rPr>
            </w:pPr>
            <w:r>
              <w:rPr>
                <w:sz w:val="20"/>
                <w:szCs w:val="20"/>
              </w:rPr>
              <w:t>Quiz?</w:t>
            </w:r>
          </w:p>
        </w:tc>
        <w:tc>
          <w:tcPr>
            <w:tcW w:w="3026" w:type="dxa"/>
          </w:tcPr>
          <w:p w14:paraId="76A51409" w14:textId="77777777" w:rsidR="008E59BA" w:rsidRPr="00522217" w:rsidRDefault="00522217" w:rsidP="00522217">
            <w:pPr>
              <w:rPr>
                <w:sz w:val="20"/>
                <w:szCs w:val="20"/>
              </w:rPr>
            </w:pPr>
            <w:r w:rsidRPr="00522217">
              <w:rPr>
                <w:sz w:val="20"/>
                <w:szCs w:val="20"/>
              </w:rPr>
              <w:t>Assignments</w:t>
            </w:r>
          </w:p>
        </w:tc>
      </w:tr>
      <w:tr w:rsidR="008E59BA" w:rsidRPr="00522217" w14:paraId="798F51CA" w14:textId="77777777" w:rsidTr="00B25748">
        <w:trPr>
          <w:trHeight w:val="1934"/>
        </w:trPr>
        <w:tc>
          <w:tcPr>
            <w:tcW w:w="1525" w:type="dxa"/>
          </w:tcPr>
          <w:p w14:paraId="25A9FF49" w14:textId="3BAA0244" w:rsidR="008E59BA" w:rsidRPr="00B25748" w:rsidRDefault="008E59BA" w:rsidP="008E59BA">
            <w:pPr>
              <w:rPr>
                <w:rFonts w:eastAsia="Times New Roman" w:cs="Times New Roman"/>
                <w:color w:val="000000"/>
                <w:sz w:val="20"/>
                <w:szCs w:val="20"/>
              </w:rPr>
            </w:pPr>
            <w:r w:rsidRPr="00522217">
              <w:rPr>
                <w:rFonts w:eastAsia="Times New Roman" w:cs="Times New Roman"/>
                <w:color w:val="000000"/>
                <w:sz w:val="20"/>
                <w:szCs w:val="20"/>
              </w:rPr>
              <w:t>Intro to the course (video lecture)</w:t>
            </w:r>
          </w:p>
          <w:p w14:paraId="05B36A24" w14:textId="47CF396E" w:rsidR="008E59BA" w:rsidRPr="00522217" w:rsidRDefault="008E59BA" w:rsidP="008E59BA">
            <w:pPr>
              <w:rPr>
                <w:sz w:val="20"/>
                <w:szCs w:val="20"/>
              </w:rPr>
            </w:pPr>
          </w:p>
        </w:tc>
        <w:tc>
          <w:tcPr>
            <w:tcW w:w="8100" w:type="dxa"/>
          </w:tcPr>
          <w:p w14:paraId="4EFB99A7" w14:textId="77777777" w:rsidR="008E59BA" w:rsidRPr="00522217" w:rsidRDefault="00AB1443" w:rsidP="008E59BA">
            <w:pPr>
              <w:rPr>
                <w:rFonts w:eastAsia="Times New Roman" w:cs="Times New Roman"/>
                <w:color w:val="000000"/>
                <w:sz w:val="20"/>
                <w:szCs w:val="20"/>
              </w:rPr>
            </w:pPr>
            <w:r w:rsidRPr="00522217">
              <w:rPr>
                <w:rFonts w:eastAsia="Times New Roman" w:cs="Times New Roman"/>
                <w:color w:val="000000"/>
                <w:sz w:val="20"/>
                <w:szCs w:val="20"/>
              </w:rPr>
              <w:t xml:space="preserve">Heinrich, C. (2007). Evidence-based policy and performance management: Challenges and prospects in two parallel movements. </w:t>
            </w:r>
            <w:r w:rsidRPr="00522217">
              <w:rPr>
                <w:rFonts w:eastAsia="Times New Roman" w:cs="Times New Roman"/>
                <w:i/>
                <w:color w:val="000000"/>
                <w:sz w:val="20"/>
                <w:szCs w:val="20"/>
              </w:rPr>
              <w:t>American Review of Public Administration, 37</w:t>
            </w:r>
            <w:r w:rsidRPr="00522217">
              <w:rPr>
                <w:rFonts w:eastAsia="Times New Roman" w:cs="Times New Roman"/>
                <w:color w:val="000000"/>
                <w:sz w:val="20"/>
                <w:szCs w:val="20"/>
              </w:rPr>
              <w:t>(3), 255-277.</w:t>
            </w:r>
          </w:p>
          <w:p w14:paraId="25428CD0" w14:textId="77777777" w:rsidR="00AB1443" w:rsidRPr="00522217" w:rsidRDefault="00AB1443" w:rsidP="008E59BA">
            <w:pPr>
              <w:rPr>
                <w:rFonts w:eastAsia="Times New Roman" w:cs="Times New Roman"/>
                <w:color w:val="000000"/>
                <w:sz w:val="20"/>
                <w:szCs w:val="20"/>
              </w:rPr>
            </w:pPr>
          </w:p>
          <w:p w14:paraId="4B3FDD51" w14:textId="216DDCFC" w:rsidR="008C209B" w:rsidRPr="008C209B" w:rsidRDefault="008C209B" w:rsidP="00115F0C">
            <w:pPr>
              <w:textAlignment w:val="baseline"/>
              <w:rPr>
                <w:rFonts w:eastAsia="Times New Roman" w:cs="Times New Roman"/>
                <w:color w:val="000000"/>
                <w:sz w:val="20"/>
                <w:szCs w:val="20"/>
              </w:rPr>
            </w:pPr>
            <w:r>
              <w:rPr>
                <w:rFonts w:eastAsia="Times New Roman" w:cs="Times New Roman"/>
                <w:color w:val="000000"/>
                <w:sz w:val="20"/>
                <w:szCs w:val="20"/>
              </w:rPr>
              <w:t xml:space="preserve">Riccucci, N. M. (2010). </w:t>
            </w:r>
            <w:r>
              <w:rPr>
                <w:rFonts w:eastAsia="Times New Roman" w:cs="Times New Roman"/>
                <w:i/>
                <w:color w:val="000000"/>
                <w:sz w:val="20"/>
                <w:szCs w:val="20"/>
              </w:rPr>
              <w:t xml:space="preserve">Public administration: Traditions of inquiry and philosophies of knowledge. </w:t>
            </w:r>
            <w:r>
              <w:rPr>
                <w:rFonts w:eastAsia="Times New Roman" w:cs="Times New Roman"/>
                <w:color w:val="000000"/>
                <w:sz w:val="20"/>
                <w:szCs w:val="20"/>
              </w:rPr>
              <w:t>(Chapter 4, sections). Washington, DC: Georgetown University Press.</w:t>
            </w:r>
          </w:p>
          <w:p w14:paraId="6C1A5925" w14:textId="77777777" w:rsidR="008C209B" w:rsidRDefault="008C209B" w:rsidP="00115F0C">
            <w:pPr>
              <w:textAlignment w:val="baseline"/>
              <w:rPr>
                <w:rFonts w:eastAsia="Times New Roman" w:cs="Times New Roman"/>
                <w:color w:val="000000"/>
                <w:sz w:val="20"/>
                <w:szCs w:val="20"/>
              </w:rPr>
            </w:pPr>
          </w:p>
          <w:p w14:paraId="6791B46C" w14:textId="03CEB79F" w:rsidR="00115F0C" w:rsidRPr="0034290D" w:rsidRDefault="00115F0C" w:rsidP="00115F0C">
            <w:pPr>
              <w:textAlignment w:val="baseline"/>
              <w:rPr>
                <w:rFonts w:eastAsia="Times New Roman" w:cs="Times New Roman"/>
                <w:color w:val="000000"/>
                <w:sz w:val="20"/>
                <w:szCs w:val="20"/>
              </w:rPr>
            </w:pPr>
            <w:r>
              <w:rPr>
                <w:rFonts w:eastAsia="Times New Roman" w:cs="Times New Roman"/>
                <w:color w:val="000000"/>
                <w:sz w:val="20"/>
                <w:szCs w:val="20"/>
              </w:rPr>
              <w:t>Ch. 13</w:t>
            </w:r>
            <w:r w:rsidRPr="0034290D">
              <w:rPr>
                <w:rFonts w:eastAsia="Times New Roman" w:cs="Times New Roman"/>
                <w:color w:val="000000"/>
                <w:sz w:val="20"/>
                <w:szCs w:val="20"/>
              </w:rPr>
              <w:t xml:space="preserve">: </w:t>
            </w:r>
            <w:r>
              <w:rPr>
                <w:rFonts w:eastAsia="Times New Roman" w:cs="Times New Roman"/>
                <w:color w:val="000000"/>
                <w:sz w:val="20"/>
                <w:szCs w:val="20"/>
              </w:rPr>
              <w:t>“Facts</w:t>
            </w:r>
            <w:r w:rsidRPr="0034290D">
              <w:rPr>
                <w:rFonts w:eastAsia="Times New Roman" w:cs="Times New Roman"/>
                <w:color w:val="000000"/>
                <w:sz w:val="20"/>
                <w:szCs w:val="20"/>
              </w:rPr>
              <w:t>.</w:t>
            </w:r>
            <w:r>
              <w:rPr>
                <w:rFonts w:eastAsia="Times New Roman" w:cs="Times New Roman"/>
                <w:color w:val="000000"/>
                <w:sz w:val="20"/>
                <w:szCs w:val="20"/>
              </w:rPr>
              <w:t>”</w:t>
            </w:r>
            <w:r w:rsidRPr="0034290D">
              <w:rPr>
                <w:rFonts w:eastAsia="Times New Roman" w:cs="Times New Roman"/>
                <w:color w:val="000000"/>
                <w:sz w:val="20"/>
                <w:szCs w:val="20"/>
              </w:rPr>
              <w:t xml:space="preserve"> In Stone, D. (1988/2002). </w:t>
            </w:r>
            <w:r w:rsidRPr="0034290D">
              <w:rPr>
                <w:rFonts w:eastAsia="Times New Roman" w:cs="Times New Roman"/>
                <w:i/>
                <w:color w:val="000000"/>
                <w:sz w:val="20"/>
                <w:szCs w:val="20"/>
              </w:rPr>
              <w:t xml:space="preserve">Policy paradox: The art of political decision making. </w:t>
            </w:r>
            <w:r w:rsidRPr="0034290D">
              <w:rPr>
                <w:rFonts w:eastAsia="Times New Roman" w:cs="Times New Roman"/>
                <w:color w:val="000000"/>
                <w:sz w:val="20"/>
                <w:szCs w:val="20"/>
              </w:rPr>
              <w:t>New</w:t>
            </w:r>
            <w:r>
              <w:rPr>
                <w:rFonts w:eastAsia="Times New Roman" w:cs="Times New Roman"/>
                <w:color w:val="000000"/>
                <w:sz w:val="20"/>
                <w:szCs w:val="20"/>
              </w:rPr>
              <w:t xml:space="preserve"> York, NY: Norton, pages 305-</w:t>
            </w:r>
            <w:r w:rsidRPr="001F3772">
              <w:rPr>
                <w:rFonts w:eastAsia="Times New Roman" w:cs="Times New Roman"/>
                <w:color w:val="000000"/>
                <w:sz w:val="20"/>
                <w:szCs w:val="20"/>
              </w:rPr>
              <w:t>314</w:t>
            </w:r>
            <w:r w:rsidRPr="0034290D">
              <w:rPr>
                <w:rFonts w:eastAsia="Times New Roman" w:cs="Times New Roman"/>
                <w:color w:val="000000"/>
                <w:sz w:val="20"/>
                <w:szCs w:val="20"/>
              </w:rPr>
              <w:t>.</w:t>
            </w:r>
            <w:r w:rsidR="001F3772">
              <w:rPr>
                <w:rFonts w:eastAsia="Times New Roman" w:cs="Times New Roman"/>
                <w:color w:val="000000"/>
                <w:sz w:val="20"/>
                <w:szCs w:val="20"/>
              </w:rPr>
              <w:t xml:space="preserve"> [see comment in text where to stop reading]</w:t>
            </w:r>
          </w:p>
          <w:p w14:paraId="70228632" w14:textId="5159FBF9" w:rsidR="00522217" w:rsidRPr="00522217" w:rsidRDefault="00522217" w:rsidP="00115F0C">
            <w:pPr>
              <w:rPr>
                <w:sz w:val="20"/>
                <w:szCs w:val="20"/>
              </w:rPr>
            </w:pPr>
          </w:p>
        </w:tc>
        <w:tc>
          <w:tcPr>
            <w:tcW w:w="720" w:type="dxa"/>
          </w:tcPr>
          <w:p w14:paraId="77832F96" w14:textId="5632A2FA" w:rsidR="008E59BA" w:rsidRPr="00522217" w:rsidRDefault="00115F0C" w:rsidP="008E59BA">
            <w:pPr>
              <w:rPr>
                <w:sz w:val="20"/>
                <w:szCs w:val="20"/>
              </w:rPr>
            </w:pPr>
            <w:r>
              <w:rPr>
                <w:rFonts w:eastAsia="Times New Roman" w:cs="Times New Roman"/>
                <w:color w:val="000000"/>
                <w:sz w:val="20"/>
                <w:szCs w:val="20"/>
              </w:rPr>
              <w:t>No</w:t>
            </w:r>
          </w:p>
        </w:tc>
        <w:tc>
          <w:tcPr>
            <w:tcW w:w="3026" w:type="dxa"/>
          </w:tcPr>
          <w:p w14:paraId="238D17BA" w14:textId="0E99F1B2" w:rsidR="008E59BA" w:rsidRDefault="008E59BA" w:rsidP="008E59BA">
            <w:pPr>
              <w:rPr>
                <w:rFonts w:eastAsia="Times New Roman" w:cs="Times New Roman"/>
                <w:color w:val="000000"/>
                <w:sz w:val="20"/>
                <w:szCs w:val="20"/>
              </w:rPr>
            </w:pPr>
            <w:r w:rsidRPr="00522217">
              <w:rPr>
                <w:rFonts w:eastAsia="Times New Roman" w:cs="Times New Roman"/>
                <w:color w:val="000000"/>
                <w:sz w:val="20"/>
                <w:szCs w:val="20"/>
              </w:rPr>
              <w:t>Forum post + at least one response to another classmate’s post</w:t>
            </w:r>
            <w:r w:rsidR="00B25748">
              <w:rPr>
                <w:rFonts w:eastAsia="Times New Roman" w:cs="Times New Roman"/>
                <w:color w:val="000000"/>
                <w:sz w:val="20"/>
                <w:szCs w:val="20"/>
              </w:rPr>
              <w:t>.</w:t>
            </w:r>
          </w:p>
          <w:p w14:paraId="76D3F8D5" w14:textId="77777777" w:rsidR="0089423B" w:rsidRDefault="0089423B" w:rsidP="008E59BA">
            <w:pPr>
              <w:rPr>
                <w:rFonts w:eastAsia="Times New Roman" w:cs="Times New Roman"/>
                <w:color w:val="000000"/>
                <w:sz w:val="20"/>
                <w:szCs w:val="20"/>
              </w:rPr>
            </w:pPr>
          </w:p>
          <w:p w14:paraId="7EC57E68" w14:textId="309EDEEF" w:rsidR="0089423B" w:rsidRPr="0006300E" w:rsidRDefault="0089423B" w:rsidP="0006300E">
            <w:pPr>
              <w:rPr>
                <w:rFonts w:eastAsia="Times New Roman" w:cs="Times New Roman"/>
                <w:color w:val="000000"/>
                <w:sz w:val="20"/>
                <w:szCs w:val="20"/>
              </w:rPr>
            </w:pPr>
            <w:r>
              <w:rPr>
                <w:rFonts w:eastAsia="Times New Roman" w:cs="Times New Roman"/>
                <w:color w:val="000000"/>
                <w:sz w:val="20"/>
                <w:szCs w:val="20"/>
              </w:rPr>
              <w:t xml:space="preserve">First </w:t>
            </w:r>
            <w:r w:rsidR="0006300E">
              <w:rPr>
                <w:rFonts w:eastAsia="Times New Roman" w:cs="Times New Roman"/>
                <w:color w:val="000000"/>
                <w:sz w:val="20"/>
                <w:szCs w:val="20"/>
              </w:rPr>
              <w:t>post due Thurs. 1/10 by midnight; r</w:t>
            </w:r>
            <w:r>
              <w:rPr>
                <w:rFonts w:eastAsia="Times New Roman" w:cs="Times New Roman"/>
                <w:color w:val="000000"/>
                <w:sz w:val="20"/>
                <w:szCs w:val="20"/>
              </w:rPr>
              <w:t xml:space="preserve">esponse to at least </w:t>
            </w:r>
            <w:r w:rsidRPr="0089423B">
              <w:rPr>
                <w:rFonts w:eastAsia="Times New Roman" w:cs="Times New Roman"/>
                <w:i/>
                <w:color w:val="000000"/>
                <w:sz w:val="20"/>
                <w:szCs w:val="20"/>
              </w:rPr>
              <w:t>one other student’s original post</w:t>
            </w:r>
            <w:r>
              <w:rPr>
                <w:rFonts w:eastAsia="Times New Roman" w:cs="Times New Roman"/>
                <w:color w:val="000000"/>
                <w:sz w:val="20"/>
                <w:szCs w:val="20"/>
              </w:rPr>
              <w:t xml:space="preserve"> due Sat. 1/12 by midnight</w:t>
            </w:r>
          </w:p>
        </w:tc>
      </w:tr>
      <w:tr w:rsidR="00AB1443" w:rsidRPr="006C504B" w14:paraId="15EB708D" w14:textId="77777777" w:rsidTr="0089423B">
        <w:trPr>
          <w:trHeight w:val="280"/>
        </w:trPr>
        <w:tc>
          <w:tcPr>
            <w:tcW w:w="13371" w:type="dxa"/>
            <w:gridSpan w:val="4"/>
          </w:tcPr>
          <w:p w14:paraId="0A41B5E3" w14:textId="7788E0B3" w:rsidR="00AB1443" w:rsidRPr="006C504B" w:rsidRDefault="00AB1443" w:rsidP="008E59BA">
            <w:pPr>
              <w:rPr>
                <w:rFonts w:eastAsia="Times New Roman" w:cs="Times New Roman"/>
                <w:b/>
                <w:sz w:val="20"/>
                <w:szCs w:val="20"/>
                <w:u w:val="single"/>
              </w:rPr>
            </w:pPr>
            <w:r w:rsidRPr="006C504B">
              <w:rPr>
                <w:rFonts w:eastAsia="Times New Roman" w:cs="Times New Roman"/>
                <w:b/>
                <w:color w:val="000000"/>
                <w:sz w:val="20"/>
                <w:szCs w:val="20"/>
                <w:u w:val="single"/>
              </w:rPr>
              <w:t>Week 2</w:t>
            </w:r>
            <w:r w:rsidR="00641B0F">
              <w:rPr>
                <w:rFonts w:eastAsia="Times New Roman" w:cs="Times New Roman"/>
                <w:b/>
                <w:color w:val="000000"/>
                <w:sz w:val="20"/>
                <w:szCs w:val="20"/>
                <w:u w:val="single"/>
              </w:rPr>
              <w:t xml:space="preserve"> (Jan. 14)</w:t>
            </w:r>
            <w:r w:rsidRPr="006C504B">
              <w:rPr>
                <w:rFonts w:eastAsia="Times New Roman" w:cs="Times New Roman"/>
                <w:b/>
                <w:color w:val="000000"/>
                <w:sz w:val="20"/>
                <w:szCs w:val="20"/>
                <w:u w:val="single"/>
              </w:rPr>
              <w:t xml:space="preserve">: Research purpose, questions, </w:t>
            </w:r>
            <w:r w:rsidR="00AC5B62" w:rsidRPr="006C504B">
              <w:rPr>
                <w:rFonts w:eastAsia="Times New Roman" w:cs="Times New Roman"/>
                <w:b/>
                <w:color w:val="000000"/>
                <w:sz w:val="20"/>
                <w:szCs w:val="20"/>
                <w:u w:val="single"/>
              </w:rPr>
              <w:t xml:space="preserve">context, </w:t>
            </w:r>
            <w:r w:rsidRPr="006C504B">
              <w:rPr>
                <w:rFonts w:eastAsia="Times New Roman" w:cs="Times New Roman"/>
                <w:b/>
                <w:color w:val="000000"/>
                <w:sz w:val="20"/>
                <w:szCs w:val="20"/>
                <w:u w:val="single"/>
              </w:rPr>
              <w:t>and design choices</w:t>
            </w:r>
          </w:p>
        </w:tc>
      </w:tr>
      <w:tr w:rsidR="008E59BA" w:rsidRPr="00522217" w14:paraId="69964D63" w14:textId="77777777" w:rsidTr="00B25748">
        <w:trPr>
          <w:trHeight w:val="267"/>
        </w:trPr>
        <w:tc>
          <w:tcPr>
            <w:tcW w:w="1525" w:type="dxa"/>
          </w:tcPr>
          <w:p w14:paraId="044995B6" w14:textId="77777777" w:rsidR="008E59BA" w:rsidRPr="00522217" w:rsidRDefault="00AB1443" w:rsidP="008E59BA">
            <w:pPr>
              <w:rPr>
                <w:sz w:val="20"/>
                <w:szCs w:val="20"/>
              </w:rPr>
            </w:pPr>
            <w:r w:rsidRPr="00522217">
              <w:rPr>
                <w:sz w:val="20"/>
                <w:szCs w:val="20"/>
              </w:rPr>
              <w:t>Video lecture</w:t>
            </w:r>
          </w:p>
          <w:p w14:paraId="16011B58" w14:textId="77777777" w:rsidR="00AB1443" w:rsidRPr="00522217" w:rsidRDefault="00AB1443" w:rsidP="008E59BA">
            <w:pPr>
              <w:rPr>
                <w:sz w:val="20"/>
                <w:szCs w:val="20"/>
              </w:rPr>
            </w:pPr>
          </w:p>
          <w:p w14:paraId="4382C999" w14:textId="77777777" w:rsidR="00AB1443" w:rsidRPr="00522217" w:rsidRDefault="00AB1443" w:rsidP="00AB1443">
            <w:pPr>
              <w:textAlignment w:val="baseline"/>
              <w:rPr>
                <w:rFonts w:eastAsia="Times New Roman" w:cs="Times New Roman"/>
                <w:color w:val="000000"/>
                <w:sz w:val="20"/>
                <w:szCs w:val="20"/>
              </w:rPr>
            </w:pPr>
            <w:r w:rsidRPr="00522217">
              <w:rPr>
                <w:rFonts w:eastAsia="Times New Roman" w:cs="Times New Roman"/>
                <w:color w:val="000000"/>
                <w:sz w:val="20"/>
                <w:szCs w:val="20"/>
              </w:rPr>
              <w:t>Ted Talk: “What do we do with all this big data?” Susan Etlinger</w:t>
            </w:r>
          </w:p>
          <w:p w14:paraId="0B7CC921" w14:textId="77777777" w:rsidR="00AB1443" w:rsidRPr="00522217" w:rsidRDefault="00AB1443" w:rsidP="008E59BA">
            <w:pPr>
              <w:rPr>
                <w:sz w:val="20"/>
                <w:szCs w:val="20"/>
              </w:rPr>
            </w:pPr>
          </w:p>
        </w:tc>
        <w:tc>
          <w:tcPr>
            <w:tcW w:w="8100" w:type="dxa"/>
          </w:tcPr>
          <w:p w14:paraId="7D01373B" w14:textId="77777777" w:rsidR="008E59BA" w:rsidRDefault="00522217" w:rsidP="008E59BA">
            <w:pPr>
              <w:rPr>
                <w:rFonts w:eastAsia="Times New Roman" w:cs="Times New Roman"/>
                <w:sz w:val="20"/>
                <w:szCs w:val="20"/>
              </w:rPr>
            </w:pPr>
            <w:r w:rsidRPr="00522217">
              <w:rPr>
                <w:rFonts w:eastAsia="Times New Roman" w:cs="Times New Roman"/>
                <w:sz w:val="20"/>
                <w:szCs w:val="20"/>
              </w:rPr>
              <w:t xml:space="preserve">Raimondo, E., &amp; Newcomer, K. E. (2017). Mixed-methods inquiry in public administration: The interaction of theory, methodology, and praxis. </w:t>
            </w:r>
            <w:r w:rsidRPr="00522217">
              <w:rPr>
                <w:rFonts w:eastAsia="Times New Roman" w:cs="Times New Roman"/>
                <w:i/>
                <w:sz w:val="20"/>
                <w:szCs w:val="20"/>
              </w:rPr>
              <w:t>Review of Public Personnel Administration, 37</w:t>
            </w:r>
            <w:r w:rsidRPr="00522217">
              <w:rPr>
                <w:rFonts w:eastAsia="Times New Roman" w:cs="Times New Roman"/>
                <w:sz w:val="20"/>
                <w:szCs w:val="20"/>
              </w:rPr>
              <w:t>(2), pages 186-194</w:t>
            </w:r>
            <w:r>
              <w:rPr>
                <w:rFonts w:eastAsia="Times New Roman" w:cs="Times New Roman"/>
                <w:sz w:val="20"/>
                <w:szCs w:val="20"/>
              </w:rPr>
              <w:t>.</w:t>
            </w:r>
          </w:p>
          <w:p w14:paraId="32B0BD5B" w14:textId="77777777" w:rsidR="00115F0C" w:rsidRDefault="00115F0C" w:rsidP="008E59BA">
            <w:pPr>
              <w:rPr>
                <w:rFonts w:eastAsia="Times New Roman" w:cs="Times New Roman"/>
                <w:sz w:val="20"/>
                <w:szCs w:val="20"/>
              </w:rPr>
            </w:pPr>
          </w:p>
          <w:p w14:paraId="0B37D0CB" w14:textId="0BF88965" w:rsidR="00115F0C" w:rsidRPr="00522217" w:rsidRDefault="00115F0C" w:rsidP="008E59BA">
            <w:pPr>
              <w:rPr>
                <w:sz w:val="20"/>
                <w:szCs w:val="20"/>
              </w:rPr>
            </w:pPr>
            <w:r w:rsidRPr="00522217">
              <w:rPr>
                <w:rFonts w:eastAsia="Times New Roman" w:cs="Times New Roman"/>
                <w:color w:val="000000"/>
                <w:sz w:val="20"/>
                <w:szCs w:val="20"/>
              </w:rPr>
              <w:t xml:space="preserve">Richard, P. J., Devinney, T. M., Yip, G. S., &amp; Johnson, G. (2009). Measuring organizational performance: Towards methodological best practice. </w:t>
            </w:r>
            <w:r w:rsidRPr="00522217">
              <w:rPr>
                <w:rFonts w:eastAsia="Times New Roman" w:cs="Times New Roman"/>
                <w:i/>
                <w:color w:val="000000"/>
                <w:sz w:val="20"/>
                <w:szCs w:val="20"/>
              </w:rPr>
              <w:t>Journal of Management, 35</w:t>
            </w:r>
            <w:r w:rsidRPr="00522217">
              <w:rPr>
                <w:rFonts w:eastAsia="Times New Roman" w:cs="Times New Roman"/>
                <w:color w:val="000000"/>
                <w:sz w:val="20"/>
                <w:szCs w:val="20"/>
              </w:rPr>
              <w:t>(3), 718-804.</w:t>
            </w:r>
            <w:r>
              <w:rPr>
                <w:rFonts w:eastAsia="Times New Roman" w:cs="Times New Roman"/>
                <w:color w:val="000000"/>
                <w:sz w:val="20"/>
                <w:szCs w:val="20"/>
              </w:rPr>
              <w:t xml:space="preserve"> (</w:t>
            </w:r>
            <w:r w:rsidR="001F3772">
              <w:rPr>
                <w:rFonts w:eastAsia="Times New Roman" w:cs="Times New Roman"/>
                <w:color w:val="000000"/>
                <w:sz w:val="20"/>
                <w:szCs w:val="20"/>
              </w:rPr>
              <w:t xml:space="preserve">only the highlighted </w:t>
            </w:r>
            <w:r w:rsidRPr="001F3772">
              <w:rPr>
                <w:rFonts w:eastAsia="Times New Roman" w:cs="Times New Roman"/>
                <w:color w:val="000000"/>
                <w:sz w:val="20"/>
                <w:szCs w:val="20"/>
              </w:rPr>
              <w:t>sections</w:t>
            </w:r>
            <w:r w:rsidR="001F3772">
              <w:rPr>
                <w:rFonts w:eastAsia="Times New Roman" w:cs="Times New Roman"/>
                <w:color w:val="000000"/>
                <w:sz w:val="20"/>
                <w:szCs w:val="20"/>
              </w:rPr>
              <w:t xml:space="preserve"> </w:t>
            </w:r>
            <w:r w:rsidR="00BC51E1">
              <w:rPr>
                <w:rFonts w:eastAsia="Times New Roman" w:cs="Times New Roman"/>
                <w:color w:val="000000"/>
                <w:sz w:val="20"/>
                <w:szCs w:val="20"/>
              </w:rPr>
              <w:t xml:space="preserve">in the pdf </w:t>
            </w:r>
            <w:r w:rsidR="001F3772">
              <w:rPr>
                <w:rFonts w:eastAsia="Times New Roman" w:cs="Times New Roman"/>
                <w:color w:val="000000"/>
                <w:sz w:val="20"/>
                <w:szCs w:val="20"/>
              </w:rPr>
              <w:t>are required</w:t>
            </w:r>
            <w:r>
              <w:rPr>
                <w:rFonts w:eastAsia="Times New Roman" w:cs="Times New Roman"/>
                <w:color w:val="000000"/>
                <w:sz w:val="20"/>
                <w:szCs w:val="20"/>
              </w:rPr>
              <w:t>)</w:t>
            </w:r>
          </w:p>
        </w:tc>
        <w:tc>
          <w:tcPr>
            <w:tcW w:w="720" w:type="dxa"/>
          </w:tcPr>
          <w:p w14:paraId="7751A2A1" w14:textId="54075FCB" w:rsidR="008E59BA" w:rsidRPr="00522217" w:rsidRDefault="00522217" w:rsidP="008E59BA">
            <w:pPr>
              <w:rPr>
                <w:sz w:val="20"/>
                <w:szCs w:val="20"/>
              </w:rPr>
            </w:pPr>
            <w:r>
              <w:rPr>
                <w:sz w:val="20"/>
                <w:szCs w:val="20"/>
              </w:rPr>
              <w:t>Yes</w:t>
            </w:r>
            <w:r w:rsidR="00FA2290">
              <w:rPr>
                <w:sz w:val="20"/>
                <w:szCs w:val="20"/>
              </w:rPr>
              <w:t xml:space="preserve"> (due Fri. 1/18)</w:t>
            </w:r>
          </w:p>
        </w:tc>
        <w:tc>
          <w:tcPr>
            <w:tcW w:w="3026" w:type="dxa"/>
          </w:tcPr>
          <w:p w14:paraId="0EA14F2F" w14:textId="77777777" w:rsidR="0006300E" w:rsidRDefault="00522217" w:rsidP="0006300E">
            <w:pPr>
              <w:rPr>
                <w:rFonts w:eastAsia="Times New Roman" w:cs="Times New Roman"/>
                <w:color w:val="000000"/>
                <w:sz w:val="20"/>
                <w:szCs w:val="20"/>
              </w:rPr>
            </w:pPr>
            <w:r w:rsidRPr="00522217">
              <w:rPr>
                <w:rFonts w:eastAsia="Times New Roman" w:cs="Times New Roman"/>
                <w:color w:val="000000"/>
                <w:sz w:val="20"/>
                <w:szCs w:val="20"/>
              </w:rPr>
              <w:t>Forum post + at least one response to another classmate’s post</w:t>
            </w:r>
            <w:r w:rsidR="0006300E">
              <w:rPr>
                <w:rFonts w:eastAsia="Times New Roman" w:cs="Times New Roman"/>
                <w:color w:val="000000"/>
                <w:sz w:val="20"/>
                <w:szCs w:val="20"/>
              </w:rPr>
              <w:t xml:space="preserve">. </w:t>
            </w:r>
          </w:p>
          <w:p w14:paraId="0D042DCA" w14:textId="77777777" w:rsidR="0006300E" w:rsidRDefault="0006300E" w:rsidP="0006300E">
            <w:pPr>
              <w:rPr>
                <w:rFonts w:eastAsia="Times New Roman" w:cs="Times New Roman"/>
                <w:color w:val="000000"/>
                <w:sz w:val="20"/>
                <w:szCs w:val="20"/>
              </w:rPr>
            </w:pPr>
          </w:p>
          <w:p w14:paraId="4DA5B825" w14:textId="59B2DEFC" w:rsidR="008E59BA" w:rsidRPr="00522217" w:rsidRDefault="0006300E" w:rsidP="008E59BA">
            <w:pPr>
              <w:rPr>
                <w:sz w:val="20"/>
                <w:szCs w:val="20"/>
              </w:rPr>
            </w:pPr>
            <w:r>
              <w:rPr>
                <w:rFonts w:eastAsia="Times New Roman" w:cs="Times New Roman"/>
                <w:color w:val="000000"/>
                <w:sz w:val="20"/>
                <w:szCs w:val="20"/>
              </w:rPr>
              <w:t xml:space="preserve">First post due Thurs. 1/17 by midnight; response to at least </w:t>
            </w:r>
            <w:r w:rsidRPr="0089423B">
              <w:rPr>
                <w:rFonts w:eastAsia="Times New Roman" w:cs="Times New Roman"/>
                <w:i/>
                <w:color w:val="000000"/>
                <w:sz w:val="20"/>
                <w:szCs w:val="20"/>
              </w:rPr>
              <w:t>one other student’s original post</w:t>
            </w:r>
            <w:r>
              <w:rPr>
                <w:rFonts w:eastAsia="Times New Roman" w:cs="Times New Roman"/>
                <w:color w:val="000000"/>
                <w:sz w:val="20"/>
                <w:szCs w:val="20"/>
              </w:rPr>
              <w:t xml:space="preserve"> due Sat. 1/19 by midnight</w:t>
            </w:r>
            <w:r w:rsidRPr="00522217">
              <w:rPr>
                <w:sz w:val="20"/>
                <w:szCs w:val="20"/>
              </w:rPr>
              <w:t xml:space="preserve"> </w:t>
            </w:r>
          </w:p>
        </w:tc>
      </w:tr>
      <w:tr w:rsidR="00522217" w:rsidRPr="006C504B" w14:paraId="65E3C0E5" w14:textId="77777777" w:rsidTr="0089423B">
        <w:trPr>
          <w:trHeight w:val="267"/>
        </w:trPr>
        <w:tc>
          <w:tcPr>
            <w:tcW w:w="13371" w:type="dxa"/>
            <w:gridSpan w:val="4"/>
          </w:tcPr>
          <w:p w14:paraId="4623C906" w14:textId="1367CD89" w:rsidR="00522217" w:rsidRPr="006C504B" w:rsidRDefault="00522217" w:rsidP="008E59BA">
            <w:pPr>
              <w:rPr>
                <w:rFonts w:eastAsia="Times New Roman" w:cs="Times New Roman"/>
                <w:b/>
                <w:sz w:val="20"/>
                <w:szCs w:val="20"/>
                <w:u w:val="single"/>
              </w:rPr>
            </w:pPr>
            <w:r w:rsidRPr="006C504B">
              <w:rPr>
                <w:rFonts w:eastAsia="Times New Roman" w:cs="Times New Roman"/>
                <w:b/>
                <w:color w:val="000000"/>
                <w:sz w:val="20"/>
                <w:szCs w:val="20"/>
                <w:u w:val="single"/>
              </w:rPr>
              <w:t>Week 3</w:t>
            </w:r>
            <w:r w:rsidR="00641B0F">
              <w:rPr>
                <w:rFonts w:eastAsia="Times New Roman" w:cs="Times New Roman"/>
                <w:b/>
                <w:color w:val="000000"/>
                <w:sz w:val="20"/>
                <w:szCs w:val="20"/>
                <w:u w:val="single"/>
              </w:rPr>
              <w:t xml:space="preserve"> (Jan. 21)</w:t>
            </w:r>
            <w:r w:rsidRPr="006C504B">
              <w:rPr>
                <w:rFonts w:eastAsia="Times New Roman" w:cs="Times New Roman"/>
                <w:b/>
                <w:color w:val="000000"/>
                <w:sz w:val="20"/>
                <w:szCs w:val="20"/>
                <w:u w:val="single"/>
              </w:rPr>
              <w:t>: Types and characteristics of data; measurement</w:t>
            </w:r>
          </w:p>
        </w:tc>
      </w:tr>
      <w:tr w:rsidR="00AB1443" w:rsidRPr="00522217" w14:paraId="13221366" w14:textId="77777777" w:rsidTr="00913473">
        <w:trPr>
          <w:trHeight w:val="2294"/>
        </w:trPr>
        <w:tc>
          <w:tcPr>
            <w:tcW w:w="1525" w:type="dxa"/>
          </w:tcPr>
          <w:p w14:paraId="6D6C0999" w14:textId="2C0F15A0" w:rsidR="00522217" w:rsidRPr="0034290D" w:rsidRDefault="002E465D" w:rsidP="00522217">
            <w:pPr>
              <w:textAlignment w:val="baseline"/>
              <w:rPr>
                <w:rFonts w:eastAsia="Times New Roman" w:cs="Times New Roman"/>
                <w:color w:val="000000"/>
                <w:sz w:val="20"/>
                <w:szCs w:val="20"/>
              </w:rPr>
            </w:pPr>
            <w:r>
              <w:rPr>
                <w:rFonts w:eastAsia="Times New Roman" w:cs="Times New Roman"/>
                <w:color w:val="000000"/>
                <w:sz w:val="20"/>
                <w:szCs w:val="20"/>
              </w:rPr>
              <w:t>Video lecture</w:t>
            </w:r>
          </w:p>
          <w:p w14:paraId="64B92ED0" w14:textId="77777777" w:rsidR="00522217" w:rsidRPr="0034290D" w:rsidRDefault="00522217" w:rsidP="00522217">
            <w:pPr>
              <w:textAlignment w:val="baseline"/>
              <w:rPr>
                <w:rFonts w:eastAsia="Times New Roman" w:cs="Times New Roman"/>
                <w:color w:val="000000"/>
                <w:sz w:val="20"/>
                <w:szCs w:val="20"/>
              </w:rPr>
            </w:pPr>
          </w:p>
          <w:p w14:paraId="2F45C1B2" w14:textId="7B2DBCDB" w:rsidR="00AB1443" w:rsidRPr="00522217" w:rsidRDefault="00AB1443" w:rsidP="00522217">
            <w:pPr>
              <w:rPr>
                <w:sz w:val="20"/>
                <w:szCs w:val="20"/>
              </w:rPr>
            </w:pPr>
          </w:p>
        </w:tc>
        <w:tc>
          <w:tcPr>
            <w:tcW w:w="8100" w:type="dxa"/>
          </w:tcPr>
          <w:p w14:paraId="2224A53B" w14:textId="77777777" w:rsidR="00522217" w:rsidRPr="0034290D" w:rsidRDefault="00522217" w:rsidP="00522217">
            <w:pPr>
              <w:textAlignment w:val="baseline"/>
              <w:rPr>
                <w:rFonts w:eastAsia="Times New Roman" w:cs="Times New Roman"/>
                <w:color w:val="000000"/>
                <w:sz w:val="20"/>
                <w:szCs w:val="20"/>
              </w:rPr>
            </w:pPr>
            <w:r w:rsidRPr="0034290D">
              <w:rPr>
                <w:rFonts w:eastAsia="Times New Roman" w:cs="Times New Roman"/>
                <w:color w:val="000000"/>
                <w:sz w:val="20"/>
                <w:szCs w:val="20"/>
              </w:rPr>
              <w:t xml:space="preserve">Ch. 7: Numbers. In Stone, D. (1988/2002). </w:t>
            </w:r>
            <w:r w:rsidRPr="0034290D">
              <w:rPr>
                <w:rFonts w:eastAsia="Times New Roman" w:cs="Times New Roman"/>
                <w:i/>
                <w:color w:val="000000"/>
                <w:sz w:val="20"/>
                <w:szCs w:val="20"/>
              </w:rPr>
              <w:t xml:space="preserve">Policy paradox: The art of political decision making. </w:t>
            </w:r>
            <w:r w:rsidRPr="0034290D">
              <w:rPr>
                <w:rFonts w:eastAsia="Times New Roman" w:cs="Times New Roman"/>
                <w:color w:val="000000"/>
                <w:sz w:val="20"/>
                <w:szCs w:val="20"/>
              </w:rPr>
              <w:t>New York, NY: Norton, pages 163-187.</w:t>
            </w:r>
          </w:p>
          <w:p w14:paraId="72E37A8F" w14:textId="77777777" w:rsidR="00522217" w:rsidRPr="0034290D" w:rsidRDefault="00522217" w:rsidP="00522217">
            <w:pPr>
              <w:textAlignment w:val="baseline"/>
              <w:rPr>
                <w:rFonts w:eastAsia="Times New Roman" w:cs="Times New Roman"/>
                <w:color w:val="000000"/>
                <w:sz w:val="20"/>
                <w:szCs w:val="20"/>
              </w:rPr>
            </w:pPr>
          </w:p>
          <w:p w14:paraId="1BE1ADA6" w14:textId="77777777" w:rsidR="00522217" w:rsidRDefault="00522217" w:rsidP="00522217">
            <w:pPr>
              <w:textAlignment w:val="baseline"/>
              <w:rPr>
                <w:rFonts w:eastAsia="Times New Roman" w:cs="Times New Roman"/>
                <w:color w:val="000000"/>
                <w:sz w:val="20"/>
                <w:szCs w:val="20"/>
              </w:rPr>
            </w:pPr>
            <w:r w:rsidRPr="0034290D">
              <w:rPr>
                <w:rFonts w:eastAsia="Times New Roman" w:cs="Times New Roman"/>
                <w:color w:val="000000"/>
                <w:sz w:val="20"/>
                <w:szCs w:val="20"/>
              </w:rPr>
              <w:t xml:space="preserve">Nigam, A., &amp; Trujillo, D. (2016). Quantification as a philosophical act. In R. Mir, H. Willmott, &amp; M. Greenwood (Eds.), </w:t>
            </w:r>
            <w:r w:rsidRPr="0034290D">
              <w:rPr>
                <w:rFonts w:eastAsia="Times New Roman" w:cs="Times New Roman"/>
                <w:i/>
                <w:color w:val="000000"/>
                <w:sz w:val="20"/>
                <w:szCs w:val="20"/>
              </w:rPr>
              <w:t>The Routledge companion to philosophy in organization studies</w:t>
            </w:r>
            <w:r w:rsidRPr="0034290D">
              <w:rPr>
                <w:rFonts w:eastAsia="Times New Roman" w:cs="Times New Roman"/>
                <w:color w:val="000000"/>
                <w:sz w:val="20"/>
                <w:szCs w:val="20"/>
              </w:rPr>
              <w:t xml:space="preserve"> (pp. 525-532). Oxon, UK: Routledge.</w:t>
            </w:r>
          </w:p>
          <w:p w14:paraId="03CF54F8" w14:textId="77777777" w:rsidR="008C209B" w:rsidRPr="0034290D" w:rsidRDefault="008C209B" w:rsidP="00522217">
            <w:pPr>
              <w:textAlignment w:val="baseline"/>
              <w:rPr>
                <w:rFonts w:eastAsia="Times New Roman" w:cs="Times New Roman"/>
                <w:color w:val="000000"/>
                <w:sz w:val="20"/>
                <w:szCs w:val="20"/>
              </w:rPr>
            </w:pPr>
          </w:p>
          <w:p w14:paraId="3BCF69C9" w14:textId="77777777" w:rsidR="00AB1443" w:rsidRPr="00522217" w:rsidRDefault="00522217" w:rsidP="00522217">
            <w:pPr>
              <w:rPr>
                <w:sz w:val="20"/>
                <w:szCs w:val="20"/>
              </w:rPr>
            </w:pPr>
            <w:r w:rsidRPr="0034290D">
              <w:rPr>
                <w:rFonts w:eastAsia="Times New Roman" w:cs="Times New Roman"/>
                <w:color w:val="000000"/>
                <w:sz w:val="20"/>
                <w:szCs w:val="20"/>
              </w:rPr>
              <w:t xml:space="preserve">Card, D. (2011). Origins of the unemployment rate: The lasting legacy of measurement without theory. </w:t>
            </w:r>
            <w:r w:rsidRPr="0034290D">
              <w:rPr>
                <w:rFonts w:eastAsia="Times New Roman" w:cs="Times New Roman"/>
                <w:i/>
                <w:color w:val="000000"/>
                <w:sz w:val="20"/>
                <w:szCs w:val="20"/>
              </w:rPr>
              <w:t>American Economic Review, 101</w:t>
            </w:r>
            <w:r w:rsidRPr="0034290D">
              <w:rPr>
                <w:rFonts w:eastAsia="Times New Roman" w:cs="Times New Roman"/>
                <w:color w:val="000000"/>
                <w:sz w:val="20"/>
                <w:szCs w:val="20"/>
              </w:rPr>
              <w:t>(3), 522-577.</w:t>
            </w:r>
          </w:p>
        </w:tc>
        <w:tc>
          <w:tcPr>
            <w:tcW w:w="720" w:type="dxa"/>
          </w:tcPr>
          <w:p w14:paraId="1F1A0B81" w14:textId="39F2C3B7" w:rsidR="00AB1443" w:rsidRPr="00522217" w:rsidRDefault="00522217" w:rsidP="008E59BA">
            <w:pPr>
              <w:rPr>
                <w:sz w:val="20"/>
                <w:szCs w:val="20"/>
              </w:rPr>
            </w:pPr>
            <w:r>
              <w:rPr>
                <w:sz w:val="20"/>
                <w:szCs w:val="20"/>
              </w:rPr>
              <w:t>Yes</w:t>
            </w:r>
            <w:r w:rsidR="00FA2290">
              <w:rPr>
                <w:sz w:val="20"/>
                <w:szCs w:val="20"/>
              </w:rPr>
              <w:t xml:space="preserve"> (due Fri. 1/25)</w:t>
            </w:r>
          </w:p>
        </w:tc>
        <w:tc>
          <w:tcPr>
            <w:tcW w:w="3026" w:type="dxa"/>
          </w:tcPr>
          <w:p w14:paraId="00B4CF32" w14:textId="77777777" w:rsidR="00913473" w:rsidRDefault="00913473" w:rsidP="00913473">
            <w:pPr>
              <w:rPr>
                <w:rFonts w:eastAsia="Times New Roman" w:cs="Times New Roman"/>
                <w:color w:val="000000"/>
                <w:sz w:val="20"/>
                <w:szCs w:val="20"/>
              </w:rPr>
            </w:pPr>
            <w:r w:rsidRPr="00522217">
              <w:rPr>
                <w:rFonts w:eastAsia="Times New Roman" w:cs="Times New Roman"/>
                <w:color w:val="000000"/>
                <w:sz w:val="20"/>
                <w:szCs w:val="20"/>
              </w:rPr>
              <w:t>Forum post + at least one response to another classmate’s post</w:t>
            </w:r>
            <w:r>
              <w:rPr>
                <w:rFonts w:eastAsia="Times New Roman" w:cs="Times New Roman"/>
                <w:color w:val="000000"/>
                <w:sz w:val="20"/>
                <w:szCs w:val="20"/>
              </w:rPr>
              <w:t xml:space="preserve">. </w:t>
            </w:r>
          </w:p>
          <w:p w14:paraId="337D6F95" w14:textId="77777777" w:rsidR="00913473" w:rsidRDefault="00913473" w:rsidP="00913473">
            <w:pPr>
              <w:rPr>
                <w:rFonts w:eastAsia="Times New Roman" w:cs="Times New Roman"/>
                <w:color w:val="000000"/>
                <w:sz w:val="20"/>
                <w:szCs w:val="20"/>
              </w:rPr>
            </w:pPr>
          </w:p>
          <w:p w14:paraId="45381247" w14:textId="765611A2" w:rsidR="00AB1443" w:rsidRPr="00522217" w:rsidRDefault="00913473" w:rsidP="00913473">
            <w:pPr>
              <w:rPr>
                <w:sz w:val="20"/>
                <w:szCs w:val="20"/>
              </w:rPr>
            </w:pPr>
            <w:r>
              <w:rPr>
                <w:rFonts w:eastAsia="Times New Roman" w:cs="Times New Roman"/>
                <w:color w:val="000000"/>
                <w:sz w:val="20"/>
                <w:szCs w:val="20"/>
              </w:rPr>
              <w:t xml:space="preserve">First post due Thurs. 1/24 by midnight; response to at least </w:t>
            </w:r>
            <w:r w:rsidRPr="0089423B">
              <w:rPr>
                <w:rFonts w:eastAsia="Times New Roman" w:cs="Times New Roman"/>
                <w:i/>
                <w:color w:val="000000"/>
                <w:sz w:val="20"/>
                <w:szCs w:val="20"/>
              </w:rPr>
              <w:t>one other student’s original post</w:t>
            </w:r>
            <w:r>
              <w:rPr>
                <w:rFonts w:eastAsia="Times New Roman" w:cs="Times New Roman"/>
                <w:color w:val="000000"/>
                <w:sz w:val="20"/>
                <w:szCs w:val="20"/>
              </w:rPr>
              <w:t xml:space="preserve"> due Sat. 1/26 by midnight</w:t>
            </w:r>
          </w:p>
        </w:tc>
      </w:tr>
    </w:tbl>
    <w:p w14:paraId="0EB78567" w14:textId="77777777" w:rsidR="00E43E12" w:rsidRDefault="00E43E12">
      <w:r>
        <w:br w:type="page"/>
      </w:r>
    </w:p>
    <w:tbl>
      <w:tblPr>
        <w:tblStyle w:val="TableGrid"/>
        <w:tblW w:w="13371" w:type="dxa"/>
        <w:tblLayout w:type="fixed"/>
        <w:tblLook w:val="04A0" w:firstRow="1" w:lastRow="0" w:firstColumn="1" w:lastColumn="0" w:noHBand="0" w:noVBand="1"/>
      </w:tblPr>
      <w:tblGrid>
        <w:gridCol w:w="1525"/>
        <w:gridCol w:w="8100"/>
        <w:gridCol w:w="720"/>
        <w:gridCol w:w="3026"/>
      </w:tblGrid>
      <w:tr w:rsidR="00137F6B" w:rsidRPr="006C504B" w14:paraId="27228BBF" w14:textId="77777777" w:rsidTr="00913473">
        <w:trPr>
          <w:trHeight w:val="267"/>
        </w:trPr>
        <w:tc>
          <w:tcPr>
            <w:tcW w:w="13371" w:type="dxa"/>
            <w:gridSpan w:val="4"/>
          </w:tcPr>
          <w:p w14:paraId="1CBA036F" w14:textId="404AC014" w:rsidR="00137F6B" w:rsidRPr="006C504B" w:rsidRDefault="00137F6B" w:rsidP="00137F6B">
            <w:pPr>
              <w:rPr>
                <w:rFonts w:eastAsia="Times New Roman" w:cs="Times New Roman"/>
                <w:b/>
                <w:color w:val="000000"/>
                <w:sz w:val="20"/>
                <w:szCs w:val="20"/>
                <w:u w:val="single"/>
              </w:rPr>
            </w:pPr>
            <w:r>
              <w:rPr>
                <w:rFonts w:eastAsia="Times New Roman" w:cs="Times New Roman"/>
                <w:b/>
                <w:color w:val="000000"/>
                <w:sz w:val="20"/>
                <w:szCs w:val="20"/>
                <w:u w:val="single"/>
              </w:rPr>
              <w:lastRenderedPageBreak/>
              <w:t>Week 4 (Jan. 28)</w:t>
            </w:r>
            <w:r w:rsidRPr="006C504B">
              <w:rPr>
                <w:rFonts w:eastAsia="Times New Roman" w:cs="Times New Roman"/>
                <w:b/>
                <w:color w:val="000000"/>
                <w:sz w:val="20"/>
                <w:szCs w:val="20"/>
                <w:u w:val="single"/>
              </w:rPr>
              <w:t>: Population and sampling</w:t>
            </w:r>
          </w:p>
        </w:tc>
      </w:tr>
      <w:tr w:rsidR="00AA5641" w:rsidRPr="00522217" w14:paraId="43A1AADF" w14:textId="77777777" w:rsidTr="0010692A">
        <w:trPr>
          <w:trHeight w:val="280"/>
        </w:trPr>
        <w:tc>
          <w:tcPr>
            <w:tcW w:w="1525" w:type="dxa"/>
          </w:tcPr>
          <w:p w14:paraId="75D03AD0" w14:textId="77777777" w:rsidR="00AA5641" w:rsidRPr="00522217" w:rsidRDefault="00AA5641" w:rsidP="0010692A">
            <w:pPr>
              <w:rPr>
                <w:sz w:val="20"/>
                <w:szCs w:val="20"/>
              </w:rPr>
            </w:pPr>
            <w:r w:rsidRPr="00522217">
              <w:rPr>
                <w:sz w:val="20"/>
                <w:szCs w:val="20"/>
              </w:rPr>
              <w:t>Resources</w:t>
            </w:r>
          </w:p>
        </w:tc>
        <w:tc>
          <w:tcPr>
            <w:tcW w:w="8100" w:type="dxa"/>
          </w:tcPr>
          <w:p w14:paraId="506D2C3B" w14:textId="77777777" w:rsidR="00AA5641" w:rsidRPr="00522217" w:rsidRDefault="00AA5641" w:rsidP="0010692A">
            <w:pPr>
              <w:rPr>
                <w:sz w:val="20"/>
                <w:szCs w:val="20"/>
              </w:rPr>
            </w:pPr>
            <w:r w:rsidRPr="00522217">
              <w:rPr>
                <w:sz w:val="20"/>
                <w:szCs w:val="20"/>
              </w:rPr>
              <w:t xml:space="preserve">Assigned </w:t>
            </w:r>
            <w:r>
              <w:rPr>
                <w:sz w:val="20"/>
                <w:szCs w:val="20"/>
              </w:rPr>
              <w:t>reading (unless noted as optional)</w:t>
            </w:r>
          </w:p>
        </w:tc>
        <w:tc>
          <w:tcPr>
            <w:tcW w:w="720" w:type="dxa"/>
          </w:tcPr>
          <w:p w14:paraId="0746B837" w14:textId="77777777" w:rsidR="00AA5641" w:rsidRPr="00522217" w:rsidRDefault="00AA5641" w:rsidP="0010692A">
            <w:pPr>
              <w:rPr>
                <w:sz w:val="20"/>
                <w:szCs w:val="20"/>
              </w:rPr>
            </w:pPr>
            <w:r>
              <w:rPr>
                <w:sz w:val="20"/>
                <w:szCs w:val="20"/>
              </w:rPr>
              <w:t>Quiz?</w:t>
            </w:r>
          </w:p>
        </w:tc>
        <w:tc>
          <w:tcPr>
            <w:tcW w:w="3026" w:type="dxa"/>
          </w:tcPr>
          <w:p w14:paraId="3F15D538" w14:textId="77777777" w:rsidR="00AA5641" w:rsidRPr="00522217" w:rsidRDefault="00AA5641" w:rsidP="0010692A">
            <w:pPr>
              <w:rPr>
                <w:sz w:val="20"/>
                <w:szCs w:val="20"/>
              </w:rPr>
            </w:pPr>
            <w:r w:rsidRPr="00522217">
              <w:rPr>
                <w:sz w:val="20"/>
                <w:szCs w:val="20"/>
              </w:rPr>
              <w:t>Assignments</w:t>
            </w:r>
          </w:p>
        </w:tc>
      </w:tr>
      <w:tr w:rsidR="00137F6B" w:rsidRPr="00522217" w14:paraId="68BE7FE2" w14:textId="77777777" w:rsidTr="00B25748">
        <w:trPr>
          <w:trHeight w:val="267"/>
        </w:trPr>
        <w:tc>
          <w:tcPr>
            <w:tcW w:w="1525" w:type="dxa"/>
          </w:tcPr>
          <w:p w14:paraId="7357F0BB" w14:textId="77777777" w:rsidR="00137F6B" w:rsidRDefault="00137F6B" w:rsidP="00913473">
            <w:pPr>
              <w:rPr>
                <w:sz w:val="20"/>
                <w:szCs w:val="20"/>
              </w:rPr>
            </w:pPr>
            <w:r>
              <w:rPr>
                <w:sz w:val="20"/>
                <w:szCs w:val="20"/>
              </w:rPr>
              <w:t>Video lecture</w:t>
            </w:r>
          </w:p>
          <w:p w14:paraId="19EDE780" w14:textId="77DE81D7" w:rsidR="00137F6B" w:rsidRPr="00522217" w:rsidRDefault="00137F6B" w:rsidP="00913473">
            <w:pPr>
              <w:rPr>
                <w:sz w:val="20"/>
                <w:szCs w:val="20"/>
              </w:rPr>
            </w:pPr>
          </w:p>
        </w:tc>
        <w:tc>
          <w:tcPr>
            <w:tcW w:w="8100" w:type="dxa"/>
          </w:tcPr>
          <w:p w14:paraId="0334175A" w14:textId="1101DE1A" w:rsidR="001F3772" w:rsidRPr="001F3772" w:rsidRDefault="001F3772" w:rsidP="00913473">
            <w:pPr>
              <w:rPr>
                <w:rFonts w:eastAsia="Times New Roman" w:cs="Times New Roman"/>
                <w:b/>
                <w:sz w:val="20"/>
                <w:szCs w:val="20"/>
              </w:rPr>
            </w:pPr>
            <w:r>
              <w:rPr>
                <w:rFonts w:eastAsia="Times New Roman" w:cs="Times New Roman"/>
                <w:b/>
                <w:sz w:val="20"/>
                <w:szCs w:val="20"/>
              </w:rPr>
              <w:t>Optional</w:t>
            </w:r>
            <w:r w:rsidR="00E43E12">
              <w:rPr>
                <w:rFonts w:eastAsia="Times New Roman" w:cs="Times New Roman"/>
                <w:b/>
                <w:sz w:val="20"/>
                <w:szCs w:val="20"/>
              </w:rPr>
              <w:t xml:space="preserve"> (yes, you read that right—no </w:t>
            </w:r>
            <w:r w:rsidR="00E43E12" w:rsidRPr="00E43E12">
              <w:rPr>
                <w:rFonts w:eastAsia="Times New Roman" w:cs="Times New Roman"/>
                <w:b/>
                <w:i/>
                <w:sz w:val="20"/>
                <w:szCs w:val="20"/>
              </w:rPr>
              <w:t>required</w:t>
            </w:r>
            <w:r w:rsidR="00E43E12">
              <w:rPr>
                <w:rFonts w:eastAsia="Times New Roman" w:cs="Times New Roman"/>
                <w:b/>
                <w:sz w:val="20"/>
                <w:szCs w:val="20"/>
              </w:rPr>
              <w:t xml:space="preserve"> readings this week)</w:t>
            </w:r>
            <w:r>
              <w:rPr>
                <w:rFonts w:eastAsia="Times New Roman" w:cs="Times New Roman"/>
                <w:b/>
                <w:sz w:val="20"/>
                <w:szCs w:val="20"/>
              </w:rPr>
              <w:t>:</w:t>
            </w:r>
          </w:p>
          <w:p w14:paraId="56D6D032" w14:textId="46CB88BC" w:rsidR="00137F6B" w:rsidRDefault="00137F6B" w:rsidP="001F3772">
            <w:pPr>
              <w:ind w:left="720"/>
              <w:rPr>
                <w:rFonts w:eastAsia="Times New Roman" w:cs="Times New Roman"/>
                <w:sz w:val="20"/>
                <w:szCs w:val="20"/>
              </w:rPr>
            </w:pPr>
            <w:r w:rsidRPr="0034290D">
              <w:rPr>
                <w:rFonts w:eastAsia="Times New Roman" w:cs="Times New Roman"/>
                <w:sz w:val="20"/>
                <w:szCs w:val="20"/>
              </w:rPr>
              <w:t xml:space="preserve">National Research Council. (2012). </w:t>
            </w:r>
            <w:r w:rsidRPr="0034290D">
              <w:rPr>
                <w:rFonts w:eastAsia="Times New Roman" w:cs="Times New Roman"/>
                <w:i/>
                <w:sz w:val="20"/>
                <w:szCs w:val="20"/>
              </w:rPr>
              <w:t>Small populations, large effects: Improving the measurement of the group quarters population in the American Community Survey.</w:t>
            </w:r>
            <w:r w:rsidRPr="0034290D">
              <w:rPr>
                <w:rFonts w:eastAsia="Times New Roman" w:cs="Times New Roman"/>
                <w:sz w:val="20"/>
                <w:szCs w:val="20"/>
              </w:rPr>
              <w:t xml:space="preserve"> Washington, D.C.: The Natio</w:t>
            </w:r>
            <w:r w:rsidR="00487C99">
              <w:rPr>
                <w:rFonts w:eastAsia="Times New Roman" w:cs="Times New Roman"/>
                <w:sz w:val="20"/>
                <w:szCs w:val="20"/>
              </w:rPr>
              <w:t>nal Academies Press. (Chapters 2</w:t>
            </w:r>
            <w:r w:rsidRPr="0034290D">
              <w:rPr>
                <w:rFonts w:eastAsia="Times New Roman" w:cs="Times New Roman"/>
                <w:sz w:val="20"/>
                <w:szCs w:val="20"/>
              </w:rPr>
              <w:t xml:space="preserve">-3). Full online text can be found here: </w:t>
            </w:r>
            <w:hyperlink r:id="rId13" w:history="1">
              <w:r w:rsidR="001F3772" w:rsidRPr="00B13305">
                <w:rPr>
                  <w:rStyle w:val="Hyperlink"/>
                  <w:rFonts w:eastAsia="Times New Roman" w:cs="Times New Roman"/>
                  <w:sz w:val="20"/>
                  <w:szCs w:val="20"/>
                </w:rPr>
                <w:t>https://iucat.iu.edu/catalog/14782419</w:t>
              </w:r>
            </w:hyperlink>
            <w:r w:rsidR="001F3772">
              <w:rPr>
                <w:rFonts w:eastAsia="Times New Roman" w:cs="Times New Roman"/>
                <w:sz w:val="20"/>
                <w:szCs w:val="20"/>
              </w:rPr>
              <w:t xml:space="preserve"> [these chapters are assigned </w:t>
            </w:r>
            <w:r w:rsidR="00BC51E1">
              <w:rPr>
                <w:rFonts w:eastAsia="Times New Roman" w:cs="Times New Roman"/>
                <w:sz w:val="20"/>
                <w:szCs w:val="20"/>
              </w:rPr>
              <w:t xml:space="preserve">reading </w:t>
            </w:r>
            <w:r w:rsidR="001F3772">
              <w:rPr>
                <w:rFonts w:eastAsia="Times New Roman" w:cs="Times New Roman"/>
                <w:sz w:val="20"/>
                <w:szCs w:val="20"/>
              </w:rPr>
              <w:t>in week 11]</w:t>
            </w:r>
          </w:p>
          <w:p w14:paraId="09FDFEEF" w14:textId="77777777" w:rsidR="00137F6B" w:rsidRDefault="00137F6B" w:rsidP="00913473">
            <w:pPr>
              <w:rPr>
                <w:rFonts w:eastAsia="Times New Roman" w:cs="Times New Roman"/>
                <w:sz w:val="20"/>
                <w:szCs w:val="20"/>
              </w:rPr>
            </w:pPr>
          </w:p>
          <w:p w14:paraId="044CABF8" w14:textId="668C6CE3" w:rsidR="00487C99" w:rsidRPr="0034290D" w:rsidRDefault="00137F6B" w:rsidP="00487C99">
            <w:pPr>
              <w:ind w:left="720"/>
              <w:rPr>
                <w:rFonts w:eastAsia="Times New Roman" w:cs="Times New Roman"/>
                <w:sz w:val="20"/>
                <w:szCs w:val="20"/>
              </w:rPr>
            </w:pPr>
            <w:r w:rsidRPr="0034290D">
              <w:rPr>
                <w:rFonts w:eastAsia="Times New Roman" w:cs="Times New Roman"/>
                <w:sz w:val="20"/>
                <w:szCs w:val="20"/>
              </w:rPr>
              <w:t xml:space="preserve">Merriam, S. B. (2016). </w:t>
            </w:r>
            <w:r w:rsidRPr="0034290D">
              <w:rPr>
                <w:rFonts w:eastAsia="Times New Roman" w:cs="Times New Roman"/>
                <w:i/>
                <w:sz w:val="20"/>
                <w:szCs w:val="20"/>
              </w:rPr>
              <w:t>Qualitative research: A guide to design and implementation.</w:t>
            </w:r>
            <w:r w:rsidRPr="0034290D">
              <w:rPr>
                <w:rFonts w:eastAsia="Times New Roman" w:cs="Times New Roman"/>
                <w:sz w:val="20"/>
                <w:szCs w:val="20"/>
              </w:rPr>
              <w:t xml:space="preserve"> San Francisco, CA: Jossey-Bass. Pages 95-102. Full online text can be found here: </w:t>
            </w:r>
            <w:hyperlink r:id="rId14" w:history="1">
              <w:r w:rsidR="001F3772" w:rsidRPr="00B13305">
                <w:rPr>
                  <w:rStyle w:val="Hyperlink"/>
                  <w:rFonts w:eastAsia="Times New Roman" w:cs="Times New Roman"/>
                  <w:sz w:val="20"/>
                  <w:szCs w:val="20"/>
                </w:rPr>
                <w:t>https://iucat.iu.edu/catalog/15156692</w:t>
              </w:r>
            </w:hyperlink>
            <w:r w:rsidR="001F3772">
              <w:rPr>
                <w:rFonts w:eastAsia="Times New Roman" w:cs="Times New Roman"/>
                <w:sz w:val="20"/>
                <w:szCs w:val="20"/>
              </w:rPr>
              <w:t xml:space="preserve"> [this content will be covered in the lecture]</w:t>
            </w:r>
          </w:p>
          <w:p w14:paraId="1B6E69BE" w14:textId="77777777" w:rsidR="00137F6B" w:rsidRPr="00487C99" w:rsidRDefault="00137F6B" w:rsidP="00913473">
            <w:pPr>
              <w:rPr>
                <w:b/>
                <w:sz w:val="20"/>
                <w:szCs w:val="20"/>
              </w:rPr>
            </w:pPr>
          </w:p>
        </w:tc>
        <w:tc>
          <w:tcPr>
            <w:tcW w:w="720" w:type="dxa"/>
          </w:tcPr>
          <w:p w14:paraId="75DB6D4B" w14:textId="314B1C92" w:rsidR="00137F6B" w:rsidRPr="00522217" w:rsidRDefault="00137F6B" w:rsidP="00913473">
            <w:pPr>
              <w:rPr>
                <w:sz w:val="20"/>
                <w:szCs w:val="20"/>
              </w:rPr>
            </w:pPr>
            <w:r>
              <w:rPr>
                <w:sz w:val="20"/>
                <w:szCs w:val="20"/>
              </w:rPr>
              <w:t>Yes</w:t>
            </w:r>
            <w:r w:rsidR="00FA2290">
              <w:rPr>
                <w:sz w:val="20"/>
                <w:szCs w:val="20"/>
              </w:rPr>
              <w:t xml:space="preserve"> (due Fri. 2/1)</w:t>
            </w:r>
          </w:p>
        </w:tc>
        <w:tc>
          <w:tcPr>
            <w:tcW w:w="3026" w:type="dxa"/>
          </w:tcPr>
          <w:p w14:paraId="1EE05609" w14:textId="77777777" w:rsidR="00913473" w:rsidRDefault="00913473" w:rsidP="00913473">
            <w:pPr>
              <w:rPr>
                <w:rFonts w:eastAsia="Times New Roman" w:cs="Times New Roman"/>
                <w:color w:val="000000"/>
                <w:sz w:val="20"/>
                <w:szCs w:val="20"/>
              </w:rPr>
            </w:pPr>
            <w:r w:rsidRPr="00522217">
              <w:rPr>
                <w:rFonts w:eastAsia="Times New Roman" w:cs="Times New Roman"/>
                <w:color w:val="000000"/>
                <w:sz w:val="20"/>
                <w:szCs w:val="20"/>
              </w:rPr>
              <w:t>Forum post + at least one response to another classmate’s post</w:t>
            </w:r>
            <w:r>
              <w:rPr>
                <w:rFonts w:eastAsia="Times New Roman" w:cs="Times New Roman"/>
                <w:color w:val="000000"/>
                <w:sz w:val="20"/>
                <w:szCs w:val="20"/>
              </w:rPr>
              <w:t xml:space="preserve">. </w:t>
            </w:r>
          </w:p>
          <w:p w14:paraId="1F5160ED" w14:textId="77777777" w:rsidR="00913473" w:rsidRDefault="00913473" w:rsidP="00913473">
            <w:pPr>
              <w:rPr>
                <w:rFonts w:eastAsia="Times New Roman" w:cs="Times New Roman"/>
                <w:color w:val="000000"/>
                <w:sz w:val="20"/>
                <w:szCs w:val="20"/>
              </w:rPr>
            </w:pPr>
          </w:p>
          <w:p w14:paraId="7DFCDD30" w14:textId="0201B152" w:rsidR="002E465D" w:rsidRPr="00522217" w:rsidRDefault="00913473" w:rsidP="00913473">
            <w:pPr>
              <w:rPr>
                <w:sz w:val="20"/>
                <w:szCs w:val="20"/>
              </w:rPr>
            </w:pPr>
            <w:r>
              <w:rPr>
                <w:rFonts w:eastAsia="Times New Roman" w:cs="Times New Roman"/>
                <w:color w:val="000000"/>
                <w:sz w:val="20"/>
                <w:szCs w:val="20"/>
              </w:rPr>
              <w:t xml:space="preserve">First post due Thurs. 1/31 by midnight; response to at least </w:t>
            </w:r>
            <w:r w:rsidRPr="0089423B">
              <w:rPr>
                <w:rFonts w:eastAsia="Times New Roman" w:cs="Times New Roman"/>
                <w:i/>
                <w:color w:val="000000"/>
                <w:sz w:val="20"/>
                <w:szCs w:val="20"/>
              </w:rPr>
              <w:t>one other student’s original post</w:t>
            </w:r>
            <w:r>
              <w:rPr>
                <w:rFonts w:eastAsia="Times New Roman" w:cs="Times New Roman"/>
                <w:color w:val="000000"/>
                <w:sz w:val="20"/>
                <w:szCs w:val="20"/>
              </w:rPr>
              <w:t xml:space="preserve"> due Sat. 2/2 by midnight</w:t>
            </w:r>
            <w:r w:rsidRPr="00522217">
              <w:rPr>
                <w:sz w:val="20"/>
                <w:szCs w:val="20"/>
              </w:rPr>
              <w:t xml:space="preserve"> </w:t>
            </w:r>
          </w:p>
        </w:tc>
      </w:tr>
      <w:tr w:rsidR="00522217" w:rsidRPr="006C504B" w14:paraId="783C15E6" w14:textId="77777777" w:rsidTr="0089423B">
        <w:trPr>
          <w:trHeight w:val="267"/>
        </w:trPr>
        <w:tc>
          <w:tcPr>
            <w:tcW w:w="13371" w:type="dxa"/>
            <w:gridSpan w:val="4"/>
          </w:tcPr>
          <w:p w14:paraId="1D4EEF39" w14:textId="2C8E0915" w:rsidR="00522217" w:rsidRPr="006C504B" w:rsidRDefault="00137F6B" w:rsidP="008C1E4C">
            <w:pPr>
              <w:rPr>
                <w:b/>
                <w:sz w:val="20"/>
                <w:szCs w:val="20"/>
              </w:rPr>
            </w:pPr>
            <w:r>
              <w:rPr>
                <w:rFonts w:eastAsia="Times New Roman" w:cs="Times New Roman"/>
                <w:b/>
                <w:color w:val="000000"/>
                <w:sz w:val="20"/>
                <w:szCs w:val="20"/>
                <w:u w:val="single"/>
              </w:rPr>
              <w:t>Week 5</w:t>
            </w:r>
            <w:r w:rsidR="00641B0F">
              <w:rPr>
                <w:rFonts w:eastAsia="Times New Roman" w:cs="Times New Roman"/>
                <w:b/>
                <w:color w:val="000000"/>
                <w:sz w:val="20"/>
                <w:szCs w:val="20"/>
                <w:u w:val="single"/>
              </w:rPr>
              <w:t xml:space="preserve"> (</w:t>
            </w:r>
            <w:r>
              <w:rPr>
                <w:rFonts w:eastAsia="Times New Roman" w:cs="Times New Roman"/>
                <w:b/>
                <w:color w:val="000000"/>
                <w:sz w:val="20"/>
                <w:szCs w:val="20"/>
                <w:u w:val="single"/>
              </w:rPr>
              <w:t>Feb. 2</w:t>
            </w:r>
            <w:r w:rsidR="00641B0F">
              <w:rPr>
                <w:rFonts w:eastAsia="Times New Roman" w:cs="Times New Roman"/>
                <w:b/>
                <w:color w:val="000000"/>
                <w:sz w:val="20"/>
                <w:szCs w:val="20"/>
                <w:u w:val="single"/>
              </w:rPr>
              <w:t>)</w:t>
            </w:r>
            <w:r w:rsidR="00522217" w:rsidRPr="006C504B">
              <w:rPr>
                <w:rFonts w:eastAsia="Times New Roman" w:cs="Times New Roman"/>
                <w:b/>
                <w:color w:val="000000"/>
                <w:sz w:val="20"/>
                <w:szCs w:val="20"/>
                <w:u w:val="single"/>
              </w:rPr>
              <w:t xml:space="preserve">: </w:t>
            </w:r>
            <w:r w:rsidR="008C1E4C">
              <w:rPr>
                <w:rFonts w:eastAsia="Times New Roman" w:cs="Times New Roman"/>
                <w:b/>
                <w:color w:val="000000"/>
                <w:sz w:val="20"/>
                <w:szCs w:val="20"/>
                <w:u w:val="single"/>
              </w:rPr>
              <w:t>Validity and Reliability</w:t>
            </w:r>
          </w:p>
        </w:tc>
      </w:tr>
      <w:tr w:rsidR="00AB1443" w:rsidRPr="00522217" w14:paraId="3C7DC14D" w14:textId="77777777" w:rsidTr="00B25748">
        <w:trPr>
          <w:trHeight w:val="50"/>
        </w:trPr>
        <w:tc>
          <w:tcPr>
            <w:tcW w:w="1525" w:type="dxa"/>
          </w:tcPr>
          <w:p w14:paraId="34212199" w14:textId="77777777" w:rsidR="00AB1443" w:rsidRPr="00522217" w:rsidRDefault="00522217" w:rsidP="008E59BA">
            <w:pPr>
              <w:rPr>
                <w:sz w:val="20"/>
                <w:szCs w:val="20"/>
              </w:rPr>
            </w:pPr>
            <w:r>
              <w:rPr>
                <w:sz w:val="20"/>
                <w:szCs w:val="20"/>
              </w:rPr>
              <w:t>Video lecture</w:t>
            </w:r>
          </w:p>
        </w:tc>
        <w:tc>
          <w:tcPr>
            <w:tcW w:w="8100" w:type="dxa"/>
          </w:tcPr>
          <w:p w14:paraId="3AFF28D3" w14:textId="4EFF9999" w:rsidR="00522217" w:rsidRDefault="00115F0C" w:rsidP="00522217">
            <w:pPr>
              <w:rPr>
                <w:rFonts w:eastAsia="Times New Roman" w:cs="Times New Roman"/>
                <w:sz w:val="20"/>
                <w:szCs w:val="20"/>
              </w:rPr>
            </w:pPr>
            <w:r>
              <w:rPr>
                <w:rFonts w:eastAsia="Times New Roman" w:cs="Times New Roman"/>
                <w:color w:val="000000"/>
                <w:sz w:val="20"/>
                <w:szCs w:val="20"/>
              </w:rPr>
              <w:t xml:space="preserve">Creswell, J. W., &amp; Miller, D. L. (2000). Determining validity in qualitative inquiry. </w:t>
            </w:r>
            <w:r>
              <w:rPr>
                <w:rFonts w:eastAsia="Times New Roman" w:cs="Times New Roman"/>
                <w:i/>
                <w:color w:val="000000"/>
                <w:sz w:val="20"/>
                <w:szCs w:val="20"/>
              </w:rPr>
              <w:t>Theory into Practice, 39</w:t>
            </w:r>
            <w:r>
              <w:rPr>
                <w:rFonts w:eastAsia="Times New Roman" w:cs="Times New Roman"/>
                <w:color w:val="000000"/>
                <w:sz w:val="20"/>
                <w:szCs w:val="20"/>
              </w:rPr>
              <w:t>(3), 124-130.</w:t>
            </w:r>
          </w:p>
          <w:p w14:paraId="3F0E6646" w14:textId="77777777" w:rsidR="00913473" w:rsidRDefault="00913473" w:rsidP="00522217">
            <w:pPr>
              <w:rPr>
                <w:rFonts w:eastAsia="Times New Roman" w:cs="Times New Roman"/>
                <w:sz w:val="20"/>
                <w:szCs w:val="20"/>
              </w:rPr>
            </w:pPr>
          </w:p>
          <w:p w14:paraId="10D47FE0" w14:textId="4005F17F" w:rsidR="008C1E4C" w:rsidRPr="008C1E4C" w:rsidRDefault="008C1E4C" w:rsidP="00522217">
            <w:pPr>
              <w:rPr>
                <w:rFonts w:eastAsia="Times New Roman" w:cs="Times New Roman"/>
                <w:sz w:val="20"/>
                <w:szCs w:val="20"/>
              </w:rPr>
            </w:pPr>
            <w:r>
              <w:rPr>
                <w:rFonts w:eastAsia="Times New Roman" w:cs="Times New Roman"/>
                <w:sz w:val="20"/>
                <w:szCs w:val="20"/>
              </w:rPr>
              <w:t xml:space="preserve">Stewart, M. S., &amp; Hitchcock, J. H. (2016). Quality considerations. In G. J. Burkholder, K. A. Cox, &amp; L. M. Crawford (Eds.), </w:t>
            </w:r>
            <w:r>
              <w:rPr>
                <w:rFonts w:eastAsia="Times New Roman" w:cs="Times New Roman"/>
                <w:i/>
                <w:sz w:val="20"/>
                <w:szCs w:val="20"/>
              </w:rPr>
              <w:t>The scholar-practitioner’s guide to research design</w:t>
            </w:r>
            <w:r>
              <w:rPr>
                <w:rFonts w:eastAsia="Times New Roman" w:cs="Times New Roman"/>
                <w:sz w:val="20"/>
                <w:szCs w:val="20"/>
              </w:rPr>
              <w:t xml:space="preserve"> (pp. 103-128). Baltimore, MD: Laureate.</w:t>
            </w:r>
          </w:p>
          <w:p w14:paraId="433A6BF9" w14:textId="77777777" w:rsidR="008C1E4C" w:rsidRPr="0034290D" w:rsidRDefault="008C1E4C" w:rsidP="00522217">
            <w:pPr>
              <w:rPr>
                <w:rFonts w:eastAsia="Times New Roman" w:cs="Times New Roman"/>
                <w:sz w:val="20"/>
                <w:szCs w:val="20"/>
              </w:rPr>
            </w:pPr>
          </w:p>
          <w:p w14:paraId="7F701FD5" w14:textId="77777777" w:rsidR="008C209B" w:rsidRDefault="00522217" w:rsidP="008C209B">
            <w:pPr>
              <w:rPr>
                <w:rFonts w:eastAsia="Times New Roman" w:cs="Times New Roman"/>
                <w:sz w:val="20"/>
                <w:szCs w:val="20"/>
              </w:rPr>
            </w:pPr>
            <w:r w:rsidRPr="00522217">
              <w:rPr>
                <w:rFonts w:eastAsia="Times New Roman" w:cs="Times New Roman"/>
                <w:b/>
                <w:sz w:val="20"/>
                <w:szCs w:val="20"/>
              </w:rPr>
              <w:t>Optional:</w:t>
            </w:r>
            <w:r w:rsidRPr="0034290D">
              <w:rPr>
                <w:rFonts w:eastAsia="Times New Roman" w:cs="Times New Roman"/>
                <w:sz w:val="20"/>
                <w:szCs w:val="20"/>
              </w:rPr>
              <w:t xml:space="preserve"> </w:t>
            </w:r>
          </w:p>
          <w:p w14:paraId="118660C3" w14:textId="77777777" w:rsidR="00AB1443" w:rsidRDefault="008C209B" w:rsidP="00960AAE">
            <w:pPr>
              <w:ind w:left="720"/>
              <w:rPr>
                <w:rFonts w:eastAsia="Times New Roman" w:cs="Times New Roman"/>
                <w:sz w:val="20"/>
                <w:szCs w:val="20"/>
              </w:rPr>
            </w:pPr>
            <w:r>
              <w:rPr>
                <w:rFonts w:eastAsia="Times New Roman" w:cs="Times New Roman"/>
                <w:sz w:val="20"/>
                <w:szCs w:val="20"/>
              </w:rPr>
              <w:t xml:space="preserve">Messick, S. (1995). Validity of psychological assessment: Validation of inferences from persons’ responses and performances as scientific inquiry into score meaning. </w:t>
            </w:r>
            <w:r>
              <w:rPr>
                <w:rFonts w:eastAsia="Times New Roman" w:cs="Times New Roman"/>
                <w:i/>
                <w:sz w:val="20"/>
                <w:szCs w:val="20"/>
              </w:rPr>
              <w:t>American Psychologist, 50</w:t>
            </w:r>
            <w:r>
              <w:rPr>
                <w:rFonts w:eastAsia="Times New Roman" w:cs="Times New Roman"/>
                <w:sz w:val="20"/>
                <w:szCs w:val="20"/>
              </w:rPr>
              <w:t>(9), 741-749.</w:t>
            </w:r>
          </w:p>
          <w:p w14:paraId="4BCDF94D" w14:textId="77777777" w:rsidR="008C209B" w:rsidRDefault="008C209B" w:rsidP="00960AAE">
            <w:pPr>
              <w:ind w:left="720"/>
              <w:rPr>
                <w:rFonts w:eastAsia="Times New Roman" w:cs="Times New Roman"/>
                <w:sz w:val="20"/>
                <w:szCs w:val="20"/>
              </w:rPr>
            </w:pPr>
          </w:p>
          <w:p w14:paraId="73DD2851" w14:textId="77777777" w:rsidR="00960AAE" w:rsidRDefault="008C209B" w:rsidP="00960AAE">
            <w:pPr>
              <w:ind w:left="720"/>
              <w:rPr>
                <w:rFonts w:eastAsia="Times New Roman" w:cs="Times New Roman"/>
                <w:sz w:val="20"/>
                <w:szCs w:val="20"/>
              </w:rPr>
            </w:pPr>
            <w:r>
              <w:rPr>
                <w:rFonts w:eastAsia="Times New Roman" w:cs="Times New Roman"/>
                <w:sz w:val="20"/>
                <w:szCs w:val="20"/>
              </w:rPr>
              <w:t xml:space="preserve">Cronbach, L. J., &amp; Meehl, P. E. (1955). Construct validity in psychological tests. </w:t>
            </w:r>
            <w:r>
              <w:rPr>
                <w:rFonts w:eastAsia="Times New Roman" w:cs="Times New Roman"/>
                <w:i/>
                <w:sz w:val="20"/>
                <w:szCs w:val="20"/>
              </w:rPr>
              <w:t>Psychological Bulletin, 52</w:t>
            </w:r>
            <w:r>
              <w:rPr>
                <w:rFonts w:eastAsia="Times New Roman" w:cs="Times New Roman"/>
                <w:sz w:val="20"/>
                <w:szCs w:val="20"/>
              </w:rPr>
              <w:t>(4), 281-302.</w:t>
            </w:r>
          </w:p>
          <w:p w14:paraId="41A5BF46" w14:textId="77777777" w:rsidR="00960AAE" w:rsidRDefault="00960AAE" w:rsidP="00960AAE">
            <w:pPr>
              <w:ind w:left="720"/>
              <w:rPr>
                <w:rFonts w:eastAsia="Times New Roman" w:cs="Times New Roman"/>
                <w:sz w:val="20"/>
                <w:szCs w:val="20"/>
              </w:rPr>
            </w:pPr>
          </w:p>
          <w:p w14:paraId="69CE06EF" w14:textId="191F5409" w:rsidR="00960AAE" w:rsidRPr="00E22C90" w:rsidRDefault="00960AAE" w:rsidP="00E22C90">
            <w:pPr>
              <w:ind w:left="720"/>
              <w:rPr>
                <w:rFonts w:eastAsia="Times New Roman" w:cs="Times New Roman"/>
                <w:sz w:val="20"/>
                <w:szCs w:val="20"/>
              </w:rPr>
            </w:pPr>
            <w:r w:rsidRPr="0034290D">
              <w:rPr>
                <w:rFonts w:eastAsia="Times New Roman" w:cs="Times New Roman"/>
                <w:color w:val="000000"/>
                <w:sz w:val="20"/>
                <w:szCs w:val="20"/>
              </w:rPr>
              <w:t xml:space="preserve">Cook, T. D., &amp; Campbell, D. T. (1979). </w:t>
            </w:r>
            <w:r w:rsidRPr="0034290D">
              <w:rPr>
                <w:rFonts w:eastAsia="Times New Roman" w:cs="Times New Roman"/>
                <w:i/>
                <w:color w:val="000000"/>
                <w:sz w:val="20"/>
                <w:szCs w:val="20"/>
              </w:rPr>
              <w:t>Quasi-experimentation: Design</w:t>
            </w:r>
            <w:r>
              <w:rPr>
                <w:rFonts w:eastAsia="Times New Roman" w:cs="Times New Roman"/>
                <w:i/>
                <w:color w:val="000000"/>
                <w:sz w:val="20"/>
                <w:szCs w:val="20"/>
              </w:rPr>
              <w:t xml:space="preserve"> </w:t>
            </w:r>
            <w:r w:rsidRPr="0034290D">
              <w:rPr>
                <w:rFonts w:eastAsia="Times New Roman" w:cs="Times New Roman"/>
                <w:i/>
                <w:color w:val="000000"/>
                <w:sz w:val="20"/>
                <w:szCs w:val="20"/>
              </w:rPr>
              <w:t>&amp; analysis issues for field settings.</w:t>
            </w:r>
            <w:r w:rsidRPr="0034290D">
              <w:rPr>
                <w:rFonts w:eastAsia="Times New Roman" w:cs="Times New Roman"/>
                <w:color w:val="000000"/>
                <w:sz w:val="20"/>
                <w:szCs w:val="20"/>
              </w:rPr>
              <w:t xml:space="preserve"> Boston, MA: Houghton Mifflin. (Chapter 2)</w:t>
            </w:r>
          </w:p>
        </w:tc>
        <w:tc>
          <w:tcPr>
            <w:tcW w:w="720" w:type="dxa"/>
          </w:tcPr>
          <w:p w14:paraId="1FECE853" w14:textId="2993E5C1" w:rsidR="00AB1443" w:rsidRPr="00522217" w:rsidRDefault="00522217" w:rsidP="008E59BA">
            <w:pPr>
              <w:rPr>
                <w:sz w:val="20"/>
                <w:szCs w:val="20"/>
              </w:rPr>
            </w:pPr>
            <w:r>
              <w:rPr>
                <w:sz w:val="20"/>
                <w:szCs w:val="20"/>
              </w:rPr>
              <w:t>Yes</w:t>
            </w:r>
            <w:r w:rsidR="00FA2290">
              <w:rPr>
                <w:sz w:val="20"/>
                <w:szCs w:val="20"/>
              </w:rPr>
              <w:t xml:space="preserve"> (due Fri. 2/8)</w:t>
            </w:r>
          </w:p>
        </w:tc>
        <w:tc>
          <w:tcPr>
            <w:tcW w:w="3026" w:type="dxa"/>
          </w:tcPr>
          <w:p w14:paraId="43129F80" w14:textId="509ED555" w:rsidR="00AB1443" w:rsidRPr="00522217" w:rsidRDefault="002E465D" w:rsidP="008E59BA">
            <w:pPr>
              <w:rPr>
                <w:sz w:val="20"/>
                <w:szCs w:val="20"/>
              </w:rPr>
            </w:pPr>
            <w:r w:rsidRPr="0034290D">
              <w:rPr>
                <w:rFonts w:eastAsia="Times New Roman" w:cs="Times New Roman"/>
                <w:color w:val="000000"/>
                <w:sz w:val="20"/>
                <w:szCs w:val="20"/>
              </w:rPr>
              <w:t>Draft of Final Project Part 1 (1a and 1b)</w:t>
            </w:r>
            <w:r w:rsidR="00BE39F2">
              <w:rPr>
                <w:rFonts w:eastAsia="Times New Roman" w:cs="Times New Roman"/>
                <w:color w:val="000000"/>
                <w:sz w:val="20"/>
                <w:szCs w:val="20"/>
              </w:rPr>
              <w:t xml:space="preserve"> due by midnight 2/9</w:t>
            </w:r>
          </w:p>
        </w:tc>
      </w:tr>
      <w:tr w:rsidR="00AC5B62" w:rsidRPr="006C504B" w14:paraId="11A36345" w14:textId="77777777" w:rsidTr="0089423B">
        <w:trPr>
          <w:trHeight w:val="267"/>
        </w:trPr>
        <w:tc>
          <w:tcPr>
            <w:tcW w:w="13371" w:type="dxa"/>
            <w:gridSpan w:val="4"/>
          </w:tcPr>
          <w:p w14:paraId="3DCD8CE8" w14:textId="1769E64E" w:rsidR="00AC5B62" w:rsidRPr="006C504B" w:rsidRDefault="00AC5B62" w:rsidP="008E59BA">
            <w:pPr>
              <w:rPr>
                <w:b/>
                <w:sz w:val="20"/>
                <w:szCs w:val="20"/>
              </w:rPr>
            </w:pPr>
            <w:r w:rsidRPr="006C504B">
              <w:rPr>
                <w:rFonts w:eastAsia="Times New Roman" w:cs="Times New Roman"/>
                <w:b/>
                <w:color w:val="000000"/>
                <w:sz w:val="20"/>
                <w:szCs w:val="20"/>
                <w:u w:val="single"/>
              </w:rPr>
              <w:t>Week 6</w:t>
            </w:r>
            <w:r w:rsidR="00641B0F">
              <w:rPr>
                <w:rFonts w:eastAsia="Times New Roman" w:cs="Times New Roman"/>
                <w:b/>
                <w:color w:val="000000"/>
                <w:sz w:val="20"/>
                <w:szCs w:val="20"/>
                <w:u w:val="single"/>
              </w:rPr>
              <w:t xml:space="preserve"> (Feb. 11)</w:t>
            </w:r>
            <w:r w:rsidRPr="006C504B">
              <w:rPr>
                <w:rFonts w:eastAsia="Times New Roman" w:cs="Times New Roman"/>
                <w:b/>
                <w:color w:val="000000"/>
                <w:sz w:val="20"/>
                <w:szCs w:val="20"/>
                <w:u w:val="single"/>
              </w:rPr>
              <w:t>: Instrumentation (overview)</w:t>
            </w:r>
          </w:p>
        </w:tc>
      </w:tr>
      <w:tr w:rsidR="00D62AB8" w:rsidRPr="00522217" w14:paraId="6029C0D0" w14:textId="77777777" w:rsidTr="00B25748">
        <w:trPr>
          <w:trHeight w:val="267"/>
        </w:trPr>
        <w:tc>
          <w:tcPr>
            <w:tcW w:w="1525" w:type="dxa"/>
          </w:tcPr>
          <w:p w14:paraId="36952990" w14:textId="6F382416" w:rsidR="00AC5B62" w:rsidRDefault="00AC5B62" w:rsidP="008E59BA">
            <w:pPr>
              <w:rPr>
                <w:sz w:val="20"/>
                <w:szCs w:val="20"/>
              </w:rPr>
            </w:pPr>
            <w:r>
              <w:rPr>
                <w:sz w:val="20"/>
                <w:szCs w:val="20"/>
              </w:rPr>
              <w:t>Video lecture</w:t>
            </w:r>
            <w:r w:rsidR="00E43E12">
              <w:rPr>
                <w:sz w:val="20"/>
                <w:szCs w:val="20"/>
              </w:rPr>
              <w:t xml:space="preserve"> (including IRB overview)</w:t>
            </w:r>
          </w:p>
          <w:p w14:paraId="1368485D" w14:textId="78102715" w:rsidR="00AC5B62" w:rsidRPr="00522217" w:rsidRDefault="00AC5B62" w:rsidP="008E59BA">
            <w:pPr>
              <w:rPr>
                <w:sz w:val="20"/>
                <w:szCs w:val="20"/>
              </w:rPr>
            </w:pPr>
          </w:p>
        </w:tc>
        <w:tc>
          <w:tcPr>
            <w:tcW w:w="8100" w:type="dxa"/>
          </w:tcPr>
          <w:p w14:paraId="4B4B8006" w14:textId="77777777" w:rsidR="00D62AB8" w:rsidRDefault="008C209B" w:rsidP="008C209B">
            <w:pPr>
              <w:rPr>
                <w:rFonts w:eastAsia="Times New Roman" w:cs="Times New Roman"/>
                <w:color w:val="000000"/>
                <w:sz w:val="20"/>
                <w:szCs w:val="20"/>
              </w:rPr>
            </w:pPr>
            <w:r>
              <w:rPr>
                <w:rFonts w:eastAsia="Times New Roman" w:cs="Times New Roman"/>
                <w:color w:val="000000"/>
                <w:sz w:val="20"/>
                <w:szCs w:val="20"/>
              </w:rPr>
              <w:t xml:space="preserve">Hatry, H. P. (2015). Chapter 17: Tracking the quality of services. In J. L. Perry &amp; R. K. Christensen (Eds.), </w:t>
            </w:r>
            <w:r>
              <w:rPr>
                <w:rFonts w:eastAsia="Times New Roman" w:cs="Times New Roman"/>
                <w:i/>
                <w:color w:val="000000"/>
                <w:sz w:val="20"/>
                <w:szCs w:val="20"/>
              </w:rPr>
              <w:t>Handbook of public administration</w:t>
            </w:r>
            <w:r>
              <w:rPr>
                <w:rFonts w:eastAsia="Times New Roman" w:cs="Times New Roman"/>
                <w:color w:val="000000"/>
                <w:sz w:val="20"/>
                <w:szCs w:val="20"/>
              </w:rPr>
              <w:t xml:space="preserve"> (pp. 312-332). E-book.</w:t>
            </w:r>
          </w:p>
          <w:p w14:paraId="58A3CB56" w14:textId="77777777" w:rsidR="008C209B" w:rsidRDefault="008C209B" w:rsidP="008C209B">
            <w:pPr>
              <w:rPr>
                <w:rFonts w:eastAsia="Times New Roman" w:cs="Times New Roman"/>
                <w:color w:val="000000"/>
                <w:sz w:val="20"/>
                <w:szCs w:val="20"/>
              </w:rPr>
            </w:pPr>
          </w:p>
          <w:p w14:paraId="7084A0D9" w14:textId="77777777" w:rsidR="008C209B" w:rsidRDefault="008C209B" w:rsidP="008C209B">
            <w:pPr>
              <w:rPr>
                <w:rFonts w:eastAsia="Times New Roman" w:cs="Times New Roman"/>
                <w:color w:val="000000"/>
                <w:sz w:val="20"/>
                <w:szCs w:val="20"/>
              </w:rPr>
            </w:pPr>
            <w:r>
              <w:rPr>
                <w:rFonts w:eastAsia="Times New Roman" w:cs="Times New Roman"/>
                <w:color w:val="000000"/>
                <w:sz w:val="20"/>
                <w:szCs w:val="20"/>
              </w:rPr>
              <w:t>Review Table 4.1 from Riccucci (2010) – week 1 reading.</w:t>
            </w:r>
          </w:p>
          <w:p w14:paraId="3C825046" w14:textId="77777777" w:rsidR="00552D63" w:rsidRDefault="00552D63" w:rsidP="008C209B">
            <w:pPr>
              <w:rPr>
                <w:rFonts w:eastAsia="Times New Roman" w:cs="Times New Roman"/>
                <w:color w:val="000000"/>
                <w:sz w:val="20"/>
                <w:szCs w:val="20"/>
              </w:rPr>
            </w:pPr>
          </w:p>
          <w:p w14:paraId="3A65362A" w14:textId="09AE3FE7" w:rsidR="00913473" w:rsidRPr="008C209B" w:rsidRDefault="00913473" w:rsidP="008C209B">
            <w:pPr>
              <w:rPr>
                <w:rFonts w:eastAsia="Times New Roman" w:cs="Times New Roman"/>
                <w:color w:val="000000"/>
                <w:sz w:val="20"/>
                <w:szCs w:val="20"/>
              </w:rPr>
            </w:pPr>
            <w:r>
              <w:rPr>
                <w:rFonts w:eastAsia="Times New Roman" w:cs="Times New Roman"/>
                <w:color w:val="000000"/>
                <w:sz w:val="20"/>
                <w:szCs w:val="20"/>
              </w:rPr>
              <w:t xml:space="preserve">“Submitting a New Study for Review” (IU Office of Research Compliance): </w:t>
            </w:r>
            <w:hyperlink r:id="rId15" w:history="1">
              <w:r w:rsidRPr="008B617B">
                <w:rPr>
                  <w:rStyle w:val="Hyperlink"/>
                  <w:rFonts w:eastAsia="Times New Roman" w:cs="Times New Roman"/>
                  <w:sz w:val="20"/>
                  <w:szCs w:val="20"/>
                </w:rPr>
                <w:t>https://research.iu.edu/compliance/human-subjects/submissions/new-studies.html</w:t>
              </w:r>
            </w:hyperlink>
            <w:r>
              <w:rPr>
                <w:rFonts w:eastAsia="Times New Roman" w:cs="Times New Roman"/>
                <w:color w:val="000000"/>
                <w:sz w:val="20"/>
                <w:szCs w:val="20"/>
              </w:rPr>
              <w:t xml:space="preserve"> </w:t>
            </w:r>
          </w:p>
        </w:tc>
        <w:tc>
          <w:tcPr>
            <w:tcW w:w="720" w:type="dxa"/>
          </w:tcPr>
          <w:p w14:paraId="57DBBD67" w14:textId="29E1F95A" w:rsidR="00D62AB8" w:rsidRPr="00522217" w:rsidRDefault="00AC5B62" w:rsidP="008E59BA">
            <w:pPr>
              <w:rPr>
                <w:sz w:val="20"/>
                <w:szCs w:val="20"/>
              </w:rPr>
            </w:pPr>
            <w:r>
              <w:rPr>
                <w:sz w:val="20"/>
                <w:szCs w:val="20"/>
              </w:rPr>
              <w:t>Yes</w:t>
            </w:r>
            <w:r w:rsidR="00FA2290">
              <w:rPr>
                <w:sz w:val="20"/>
                <w:szCs w:val="20"/>
              </w:rPr>
              <w:t xml:space="preserve"> (due Fri. 2/15)</w:t>
            </w:r>
          </w:p>
        </w:tc>
        <w:tc>
          <w:tcPr>
            <w:tcW w:w="3026" w:type="dxa"/>
          </w:tcPr>
          <w:p w14:paraId="23FDF196" w14:textId="05C93168" w:rsidR="00D62AB8" w:rsidRPr="00522217" w:rsidRDefault="00AC5B62" w:rsidP="00EC5D29">
            <w:pPr>
              <w:rPr>
                <w:sz w:val="20"/>
                <w:szCs w:val="20"/>
              </w:rPr>
            </w:pPr>
            <w:r w:rsidRPr="0034290D">
              <w:rPr>
                <w:rFonts w:eastAsia="Times New Roman" w:cs="Times New Roman"/>
                <w:color w:val="000000"/>
                <w:sz w:val="20"/>
                <w:szCs w:val="20"/>
              </w:rPr>
              <w:t xml:space="preserve">Participate in </w:t>
            </w:r>
            <w:r w:rsidR="00EC5D29">
              <w:rPr>
                <w:rFonts w:eastAsia="Times New Roman" w:cs="Times New Roman"/>
                <w:color w:val="000000"/>
                <w:sz w:val="20"/>
                <w:szCs w:val="20"/>
              </w:rPr>
              <w:t>one-on-one phone/video conference meeting</w:t>
            </w:r>
            <w:r w:rsidRPr="0034290D">
              <w:rPr>
                <w:rFonts w:eastAsia="Times New Roman" w:cs="Times New Roman"/>
                <w:color w:val="000000"/>
                <w:sz w:val="20"/>
                <w:szCs w:val="20"/>
              </w:rPr>
              <w:t xml:space="preserve"> with professor this week (or in week 5 or 7, </w:t>
            </w:r>
            <w:r w:rsidR="00913473">
              <w:rPr>
                <w:rFonts w:eastAsia="Times New Roman" w:cs="Times New Roman"/>
                <w:color w:val="000000"/>
                <w:sz w:val="20"/>
                <w:szCs w:val="20"/>
              </w:rPr>
              <w:t>depending on scheduling needs).</w:t>
            </w:r>
          </w:p>
        </w:tc>
      </w:tr>
      <w:tr w:rsidR="00AC5B62" w:rsidRPr="006C504B" w14:paraId="161DB511" w14:textId="77777777" w:rsidTr="0089423B">
        <w:trPr>
          <w:trHeight w:val="267"/>
        </w:trPr>
        <w:tc>
          <w:tcPr>
            <w:tcW w:w="13371" w:type="dxa"/>
            <w:gridSpan w:val="4"/>
          </w:tcPr>
          <w:p w14:paraId="3CD6C3AE" w14:textId="2A7B5620" w:rsidR="00AC5B62" w:rsidRPr="006C504B" w:rsidRDefault="00AC5B62" w:rsidP="008E59BA">
            <w:pPr>
              <w:rPr>
                <w:b/>
                <w:sz w:val="20"/>
                <w:szCs w:val="20"/>
              </w:rPr>
            </w:pPr>
            <w:r w:rsidRPr="006C504B">
              <w:rPr>
                <w:rFonts w:eastAsia="Times New Roman" w:cs="Times New Roman"/>
                <w:b/>
                <w:color w:val="000000"/>
                <w:sz w:val="20"/>
                <w:szCs w:val="20"/>
                <w:u w:val="single"/>
              </w:rPr>
              <w:lastRenderedPageBreak/>
              <w:t>Week 7</w:t>
            </w:r>
            <w:r w:rsidR="00641B0F">
              <w:rPr>
                <w:rFonts w:eastAsia="Times New Roman" w:cs="Times New Roman"/>
                <w:b/>
                <w:color w:val="000000"/>
                <w:sz w:val="20"/>
                <w:szCs w:val="20"/>
                <w:u w:val="single"/>
              </w:rPr>
              <w:t xml:space="preserve"> (Feb. 18)</w:t>
            </w:r>
            <w:r w:rsidRPr="006C504B">
              <w:rPr>
                <w:rFonts w:eastAsia="Times New Roman" w:cs="Times New Roman"/>
                <w:b/>
                <w:color w:val="000000"/>
                <w:sz w:val="20"/>
                <w:szCs w:val="20"/>
                <w:u w:val="single"/>
              </w:rPr>
              <w:t>: Surveys</w:t>
            </w:r>
          </w:p>
        </w:tc>
      </w:tr>
      <w:tr w:rsidR="00AA5641" w:rsidRPr="00522217" w14:paraId="259EA1CF" w14:textId="77777777" w:rsidTr="0010692A">
        <w:trPr>
          <w:trHeight w:val="280"/>
        </w:trPr>
        <w:tc>
          <w:tcPr>
            <w:tcW w:w="1525" w:type="dxa"/>
          </w:tcPr>
          <w:p w14:paraId="0AAA04D6" w14:textId="77777777" w:rsidR="00AA5641" w:rsidRPr="00522217" w:rsidRDefault="00AA5641" w:rsidP="0010692A">
            <w:pPr>
              <w:rPr>
                <w:sz w:val="20"/>
                <w:szCs w:val="20"/>
              </w:rPr>
            </w:pPr>
            <w:r w:rsidRPr="00522217">
              <w:rPr>
                <w:sz w:val="20"/>
                <w:szCs w:val="20"/>
              </w:rPr>
              <w:t>Resources</w:t>
            </w:r>
          </w:p>
        </w:tc>
        <w:tc>
          <w:tcPr>
            <w:tcW w:w="8100" w:type="dxa"/>
          </w:tcPr>
          <w:p w14:paraId="37883C37" w14:textId="77777777" w:rsidR="00AA5641" w:rsidRPr="00522217" w:rsidRDefault="00AA5641" w:rsidP="0010692A">
            <w:pPr>
              <w:rPr>
                <w:sz w:val="20"/>
                <w:szCs w:val="20"/>
              </w:rPr>
            </w:pPr>
            <w:r w:rsidRPr="00522217">
              <w:rPr>
                <w:sz w:val="20"/>
                <w:szCs w:val="20"/>
              </w:rPr>
              <w:t xml:space="preserve">Assigned </w:t>
            </w:r>
            <w:r>
              <w:rPr>
                <w:sz w:val="20"/>
                <w:szCs w:val="20"/>
              </w:rPr>
              <w:t>reading (unless noted as optional)</w:t>
            </w:r>
          </w:p>
        </w:tc>
        <w:tc>
          <w:tcPr>
            <w:tcW w:w="720" w:type="dxa"/>
          </w:tcPr>
          <w:p w14:paraId="007AE5D9" w14:textId="77777777" w:rsidR="00AA5641" w:rsidRPr="00522217" w:rsidRDefault="00AA5641" w:rsidP="0010692A">
            <w:pPr>
              <w:rPr>
                <w:sz w:val="20"/>
                <w:szCs w:val="20"/>
              </w:rPr>
            </w:pPr>
            <w:r>
              <w:rPr>
                <w:sz w:val="20"/>
                <w:szCs w:val="20"/>
              </w:rPr>
              <w:t>Quiz?</w:t>
            </w:r>
          </w:p>
        </w:tc>
        <w:tc>
          <w:tcPr>
            <w:tcW w:w="3026" w:type="dxa"/>
          </w:tcPr>
          <w:p w14:paraId="05D05D79" w14:textId="77777777" w:rsidR="00AA5641" w:rsidRPr="00522217" w:rsidRDefault="00AA5641" w:rsidP="0010692A">
            <w:pPr>
              <w:rPr>
                <w:sz w:val="20"/>
                <w:szCs w:val="20"/>
              </w:rPr>
            </w:pPr>
            <w:r w:rsidRPr="00522217">
              <w:rPr>
                <w:sz w:val="20"/>
                <w:szCs w:val="20"/>
              </w:rPr>
              <w:t>Assignments</w:t>
            </w:r>
          </w:p>
        </w:tc>
      </w:tr>
      <w:tr w:rsidR="00D62AB8" w:rsidRPr="00522217" w14:paraId="51222CDA" w14:textId="77777777" w:rsidTr="00B25748">
        <w:trPr>
          <w:trHeight w:val="267"/>
        </w:trPr>
        <w:tc>
          <w:tcPr>
            <w:tcW w:w="1525" w:type="dxa"/>
          </w:tcPr>
          <w:p w14:paraId="10028B24" w14:textId="769E5A92" w:rsidR="00D62AB8" w:rsidRDefault="00AC5B62" w:rsidP="008E59BA">
            <w:pPr>
              <w:rPr>
                <w:sz w:val="20"/>
                <w:szCs w:val="20"/>
              </w:rPr>
            </w:pPr>
            <w:r>
              <w:rPr>
                <w:sz w:val="20"/>
                <w:szCs w:val="20"/>
              </w:rPr>
              <w:t>Video lecture</w:t>
            </w:r>
            <w:r w:rsidR="00E43E12">
              <w:rPr>
                <w:sz w:val="20"/>
                <w:szCs w:val="20"/>
              </w:rPr>
              <w:t xml:space="preserve"> (tentative)</w:t>
            </w:r>
          </w:p>
          <w:p w14:paraId="5243824A" w14:textId="77777777" w:rsidR="00CB4D05" w:rsidRDefault="00CB4D05" w:rsidP="008E59BA">
            <w:pPr>
              <w:rPr>
                <w:sz w:val="20"/>
                <w:szCs w:val="20"/>
              </w:rPr>
            </w:pPr>
          </w:p>
          <w:p w14:paraId="0CB81243" w14:textId="2D89FD10" w:rsidR="00CB4D05" w:rsidRPr="00522217" w:rsidRDefault="00CB4D05" w:rsidP="008E59BA">
            <w:pPr>
              <w:rPr>
                <w:sz w:val="20"/>
                <w:szCs w:val="20"/>
              </w:rPr>
            </w:pPr>
            <w:r>
              <w:rPr>
                <w:sz w:val="20"/>
                <w:szCs w:val="20"/>
              </w:rPr>
              <w:t>Interview with Dr. Anita Kim</w:t>
            </w:r>
          </w:p>
        </w:tc>
        <w:tc>
          <w:tcPr>
            <w:tcW w:w="8100" w:type="dxa"/>
          </w:tcPr>
          <w:p w14:paraId="25048F4D" w14:textId="238D2EDA" w:rsidR="00AC5B62" w:rsidRDefault="00115F0C" w:rsidP="000D0AF5">
            <w:pPr>
              <w:rPr>
                <w:rFonts w:eastAsia="Times New Roman" w:cs="Times New Roman"/>
                <w:sz w:val="20"/>
                <w:szCs w:val="20"/>
              </w:rPr>
            </w:pPr>
            <w:r>
              <w:rPr>
                <w:rFonts w:eastAsia="Times New Roman" w:cs="Times New Roman"/>
                <w:sz w:val="20"/>
                <w:szCs w:val="20"/>
              </w:rPr>
              <w:t xml:space="preserve">Fowler, F. J. (1995). </w:t>
            </w:r>
            <w:r>
              <w:rPr>
                <w:rFonts w:eastAsia="Times New Roman" w:cs="Times New Roman"/>
                <w:i/>
                <w:sz w:val="20"/>
                <w:szCs w:val="20"/>
              </w:rPr>
              <w:t>Improving survey questions: Design and evaluation.</w:t>
            </w:r>
            <w:r>
              <w:rPr>
                <w:rFonts w:eastAsia="Times New Roman" w:cs="Times New Roman"/>
                <w:sz w:val="20"/>
                <w:szCs w:val="20"/>
              </w:rPr>
              <w:t xml:space="preserve"> Chapter 1: Questions as measures: An overview. (pp. 1-7). Thousand Oaks, CA: Sage.</w:t>
            </w:r>
          </w:p>
          <w:p w14:paraId="7A4B15CB" w14:textId="77777777" w:rsidR="00115F0C" w:rsidRPr="00115F0C" w:rsidRDefault="00115F0C" w:rsidP="000D0AF5">
            <w:pPr>
              <w:rPr>
                <w:rFonts w:eastAsia="Times New Roman" w:cs="Times New Roman"/>
                <w:sz w:val="20"/>
                <w:szCs w:val="20"/>
              </w:rPr>
            </w:pPr>
          </w:p>
          <w:p w14:paraId="37027FEA" w14:textId="77777777" w:rsidR="00D62AB8" w:rsidRDefault="00AC5B62" w:rsidP="00AC5B62">
            <w:pPr>
              <w:rPr>
                <w:rFonts w:eastAsia="Times New Roman" w:cs="Times New Roman"/>
                <w:sz w:val="20"/>
                <w:szCs w:val="20"/>
              </w:rPr>
            </w:pPr>
            <w:r w:rsidRPr="0034290D">
              <w:rPr>
                <w:rFonts w:eastAsia="Times New Roman" w:cs="Times New Roman"/>
                <w:sz w:val="20"/>
                <w:szCs w:val="20"/>
              </w:rPr>
              <w:t xml:space="preserve">Lee, G., Benoit-Bryan, J., &amp; Johnson, T. P. (2011). Survey research in public administration: Assessing mainstream journals with a total survey error framework. </w:t>
            </w:r>
            <w:r w:rsidRPr="0034290D">
              <w:rPr>
                <w:rFonts w:eastAsia="Times New Roman" w:cs="Times New Roman"/>
                <w:i/>
                <w:sz w:val="20"/>
                <w:szCs w:val="20"/>
              </w:rPr>
              <w:t>Public Administration Review, 72</w:t>
            </w:r>
            <w:r w:rsidRPr="0034290D">
              <w:rPr>
                <w:rFonts w:eastAsia="Times New Roman" w:cs="Times New Roman"/>
                <w:sz w:val="20"/>
                <w:szCs w:val="20"/>
              </w:rPr>
              <w:t>(1), 87-97.</w:t>
            </w:r>
          </w:p>
          <w:p w14:paraId="75F204ED" w14:textId="77777777" w:rsidR="00115F0C" w:rsidRDefault="00115F0C" w:rsidP="00AC5B62">
            <w:pPr>
              <w:rPr>
                <w:rFonts w:eastAsia="Times New Roman" w:cs="Times New Roman"/>
                <w:sz w:val="20"/>
                <w:szCs w:val="20"/>
              </w:rPr>
            </w:pPr>
          </w:p>
          <w:p w14:paraId="74466856" w14:textId="77777777" w:rsidR="00115F0C" w:rsidRDefault="00115F0C" w:rsidP="00115F0C">
            <w:pPr>
              <w:rPr>
                <w:rFonts w:eastAsia="Times New Roman" w:cs="Times New Roman"/>
                <w:b/>
                <w:sz w:val="20"/>
                <w:szCs w:val="20"/>
              </w:rPr>
            </w:pPr>
            <w:r>
              <w:rPr>
                <w:rFonts w:eastAsia="Times New Roman" w:cs="Times New Roman"/>
                <w:b/>
                <w:sz w:val="20"/>
                <w:szCs w:val="20"/>
              </w:rPr>
              <w:t xml:space="preserve">Optional: </w:t>
            </w:r>
          </w:p>
          <w:p w14:paraId="2D0A95E0" w14:textId="317C3441" w:rsidR="00115F0C" w:rsidRPr="00115F0C" w:rsidRDefault="00115F0C" w:rsidP="000D0AF5">
            <w:pPr>
              <w:ind w:left="720"/>
              <w:rPr>
                <w:rFonts w:eastAsia="Times New Roman" w:cs="Times New Roman"/>
                <w:sz w:val="20"/>
                <w:szCs w:val="20"/>
              </w:rPr>
            </w:pPr>
            <w:r>
              <w:rPr>
                <w:rFonts w:eastAsia="Times New Roman" w:cs="Times New Roman"/>
                <w:sz w:val="20"/>
                <w:szCs w:val="20"/>
              </w:rPr>
              <w:t xml:space="preserve">Groves, R. M., Fowler, F. J., Couper, M. P., Lepkowski, J. M., Singer E., &amp; Tourangeau, R. (2009). </w:t>
            </w:r>
            <w:r>
              <w:rPr>
                <w:rFonts w:eastAsia="Times New Roman" w:cs="Times New Roman"/>
                <w:i/>
                <w:sz w:val="20"/>
                <w:szCs w:val="20"/>
              </w:rPr>
              <w:t>Survey methodology.</w:t>
            </w:r>
            <w:r>
              <w:rPr>
                <w:rFonts w:eastAsia="Times New Roman" w:cs="Times New Roman"/>
                <w:sz w:val="20"/>
                <w:szCs w:val="20"/>
              </w:rPr>
              <w:t xml:space="preserve"> Chapter 7: Questions and answers in surveys. (pp. 217-254). Hoboken, NJ: Wiley.</w:t>
            </w:r>
          </w:p>
          <w:p w14:paraId="5978B1DD" w14:textId="77777777" w:rsidR="00115F0C" w:rsidRDefault="00115F0C" w:rsidP="00AC5B62">
            <w:pPr>
              <w:rPr>
                <w:sz w:val="20"/>
                <w:szCs w:val="20"/>
              </w:rPr>
            </w:pPr>
          </w:p>
          <w:p w14:paraId="064C48B9" w14:textId="77777777" w:rsidR="00115F0C" w:rsidRDefault="00115F0C" w:rsidP="00115F0C">
            <w:pPr>
              <w:ind w:left="720"/>
              <w:rPr>
                <w:rFonts w:eastAsia="Times New Roman" w:cs="Times New Roman"/>
                <w:sz w:val="20"/>
                <w:szCs w:val="20"/>
              </w:rPr>
            </w:pPr>
            <w:r w:rsidRPr="0034290D">
              <w:rPr>
                <w:rFonts w:eastAsia="Times New Roman" w:cs="Times New Roman"/>
                <w:sz w:val="20"/>
                <w:szCs w:val="20"/>
              </w:rPr>
              <w:t xml:space="preserve">Daneke, G. A., &amp; Klobus-Edwards, P. (1979). Survey research for public administrators. </w:t>
            </w:r>
            <w:r w:rsidRPr="0034290D">
              <w:rPr>
                <w:rFonts w:eastAsia="Times New Roman" w:cs="Times New Roman"/>
                <w:i/>
                <w:sz w:val="20"/>
                <w:szCs w:val="20"/>
              </w:rPr>
              <w:t>Public Administration Review, 39</w:t>
            </w:r>
            <w:r w:rsidRPr="0034290D">
              <w:rPr>
                <w:rFonts w:eastAsia="Times New Roman" w:cs="Times New Roman"/>
                <w:sz w:val="20"/>
                <w:szCs w:val="20"/>
              </w:rPr>
              <w:t>(5), 421-426.</w:t>
            </w:r>
          </w:p>
          <w:p w14:paraId="3AFA5683" w14:textId="77777777" w:rsidR="00115F0C" w:rsidRPr="00522217" w:rsidRDefault="00115F0C" w:rsidP="00AC5B62">
            <w:pPr>
              <w:rPr>
                <w:sz w:val="20"/>
                <w:szCs w:val="20"/>
              </w:rPr>
            </w:pPr>
          </w:p>
        </w:tc>
        <w:tc>
          <w:tcPr>
            <w:tcW w:w="720" w:type="dxa"/>
          </w:tcPr>
          <w:p w14:paraId="30D5BBC1" w14:textId="5D27BC2C" w:rsidR="00D62AB8" w:rsidRPr="00522217" w:rsidRDefault="00115F0C" w:rsidP="008E59BA">
            <w:pPr>
              <w:rPr>
                <w:sz w:val="20"/>
                <w:szCs w:val="20"/>
              </w:rPr>
            </w:pPr>
            <w:r>
              <w:rPr>
                <w:sz w:val="20"/>
                <w:szCs w:val="20"/>
              </w:rPr>
              <w:t>Yes</w:t>
            </w:r>
            <w:r w:rsidR="00FA2290">
              <w:rPr>
                <w:sz w:val="20"/>
                <w:szCs w:val="20"/>
              </w:rPr>
              <w:t xml:space="preserve"> (due Fri. 2/22)</w:t>
            </w:r>
          </w:p>
        </w:tc>
        <w:tc>
          <w:tcPr>
            <w:tcW w:w="3026" w:type="dxa"/>
          </w:tcPr>
          <w:p w14:paraId="12909EA0" w14:textId="5A1ADA44" w:rsidR="00D62AB8" w:rsidRPr="00522217" w:rsidRDefault="00AC5B62" w:rsidP="008E59BA">
            <w:pPr>
              <w:rPr>
                <w:sz w:val="20"/>
                <w:szCs w:val="20"/>
              </w:rPr>
            </w:pPr>
            <w:r w:rsidRPr="0034290D">
              <w:rPr>
                <w:rFonts w:eastAsia="Times New Roman" w:cs="Times New Roman"/>
                <w:color w:val="000000"/>
                <w:sz w:val="20"/>
                <w:szCs w:val="20"/>
              </w:rPr>
              <w:t>Draft of Final Project Part 2</w:t>
            </w:r>
            <w:r w:rsidR="00BE39F2">
              <w:rPr>
                <w:rFonts w:eastAsia="Times New Roman" w:cs="Times New Roman"/>
                <w:color w:val="000000"/>
                <w:sz w:val="20"/>
                <w:szCs w:val="20"/>
              </w:rPr>
              <w:t xml:space="preserve"> due by 2/23 at midnight</w:t>
            </w:r>
          </w:p>
        </w:tc>
      </w:tr>
      <w:tr w:rsidR="00AC5B62" w:rsidRPr="006C504B" w14:paraId="7EA607F0" w14:textId="77777777" w:rsidTr="0089423B">
        <w:trPr>
          <w:trHeight w:val="267"/>
        </w:trPr>
        <w:tc>
          <w:tcPr>
            <w:tcW w:w="13371" w:type="dxa"/>
            <w:gridSpan w:val="4"/>
          </w:tcPr>
          <w:p w14:paraId="271F8109" w14:textId="2D8FFA38" w:rsidR="00AC5B62" w:rsidRPr="006C504B" w:rsidRDefault="00AC5B62" w:rsidP="008E59BA">
            <w:pPr>
              <w:rPr>
                <w:b/>
                <w:sz w:val="20"/>
                <w:szCs w:val="20"/>
              </w:rPr>
            </w:pPr>
            <w:r w:rsidRPr="006C504B">
              <w:rPr>
                <w:rFonts w:eastAsia="Times New Roman" w:cs="Times New Roman"/>
                <w:b/>
                <w:color w:val="000000"/>
                <w:sz w:val="20"/>
                <w:szCs w:val="20"/>
                <w:u w:val="single"/>
              </w:rPr>
              <w:t>Week 8</w:t>
            </w:r>
            <w:r w:rsidR="00641B0F">
              <w:rPr>
                <w:rFonts w:eastAsia="Times New Roman" w:cs="Times New Roman"/>
                <w:b/>
                <w:color w:val="000000"/>
                <w:sz w:val="20"/>
                <w:szCs w:val="20"/>
                <w:u w:val="single"/>
              </w:rPr>
              <w:t xml:space="preserve"> (Feb. 25)</w:t>
            </w:r>
            <w:r w:rsidRPr="006C504B">
              <w:rPr>
                <w:rFonts w:eastAsia="Times New Roman" w:cs="Times New Roman"/>
                <w:b/>
                <w:color w:val="000000"/>
                <w:sz w:val="20"/>
                <w:szCs w:val="20"/>
                <w:u w:val="single"/>
              </w:rPr>
              <w:t>: Interviews &amp; ethnography</w:t>
            </w:r>
          </w:p>
        </w:tc>
      </w:tr>
      <w:tr w:rsidR="00D62AB8" w:rsidRPr="00522217" w14:paraId="5941C5FD" w14:textId="77777777" w:rsidTr="00B25748">
        <w:trPr>
          <w:trHeight w:val="267"/>
        </w:trPr>
        <w:tc>
          <w:tcPr>
            <w:tcW w:w="1525" w:type="dxa"/>
          </w:tcPr>
          <w:p w14:paraId="08B33D04" w14:textId="769FA494" w:rsidR="00E43E12" w:rsidRDefault="00E43E12" w:rsidP="008E59BA">
            <w:pPr>
              <w:rPr>
                <w:rFonts w:eastAsia="Times New Roman" w:cs="Times New Roman"/>
                <w:color w:val="000000"/>
                <w:sz w:val="20"/>
                <w:szCs w:val="20"/>
              </w:rPr>
            </w:pPr>
            <w:r>
              <w:rPr>
                <w:rFonts w:eastAsia="Times New Roman" w:cs="Times New Roman"/>
                <w:color w:val="000000"/>
                <w:sz w:val="20"/>
                <w:szCs w:val="20"/>
              </w:rPr>
              <w:t xml:space="preserve">Video Lecture </w:t>
            </w:r>
          </w:p>
          <w:p w14:paraId="09024E68" w14:textId="77777777" w:rsidR="00E43E12" w:rsidRDefault="00E43E12" w:rsidP="008E59BA">
            <w:pPr>
              <w:rPr>
                <w:rFonts w:eastAsia="Times New Roman" w:cs="Times New Roman"/>
                <w:color w:val="000000"/>
                <w:sz w:val="20"/>
                <w:szCs w:val="20"/>
              </w:rPr>
            </w:pPr>
          </w:p>
          <w:p w14:paraId="428B81F1" w14:textId="08FA6506" w:rsidR="00D62AB8" w:rsidRPr="00522217" w:rsidRDefault="0075636F" w:rsidP="008E59BA">
            <w:pPr>
              <w:rPr>
                <w:sz w:val="20"/>
                <w:szCs w:val="20"/>
              </w:rPr>
            </w:pPr>
            <w:r w:rsidRPr="0034290D">
              <w:rPr>
                <w:rFonts w:eastAsia="Times New Roman" w:cs="Times New Roman"/>
                <w:color w:val="000000"/>
                <w:sz w:val="20"/>
                <w:szCs w:val="20"/>
              </w:rPr>
              <w:t>Tricia Wang, “The human insights missing from big data” (Ted Talk).</w:t>
            </w:r>
          </w:p>
        </w:tc>
        <w:tc>
          <w:tcPr>
            <w:tcW w:w="8100" w:type="dxa"/>
          </w:tcPr>
          <w:p w14:paraId="7D04C8D9" w14:textId="4FDD0582" w:rsidR="00D62AB8" w:rsidRDefault="0075636F" w:rsidP="008E59BA">
            <w:pPr>
              <w:rPr>
                <w:rFonts w:eastAsia="Times New Roman" w:cs="Times New Roman"/>
                <w:color w:val="000000"/>
                <w:sz w:val="20"/>
                <w:szCs w:val="20"/>
              </w:rPr>
            </w:pPr>
            <w:r w:rsidRPr="0034290D">
              <w:rPr>
                <w:rFonts w:eastAsia="Times New Roman" w:cs="Times New Roman"/>
                <w:color w:val="000000"/>
                <w:sz w:val="20"/>
                <w:szCs w:val="20"/>
              </w:rPr>
              <w:t xml:space="preserve">Patton, M. Q. (Date). Chapter 7: Qualitative interviewing. In </w:t>
            </w:r>
            <w:r w:rsidRPr="0034290D">
              <w:rPr>
                <w:rFonts w:eastAsia="Times New Roman" w:cs="Times New Roman"/>
                <w:i/>
                <w:color w:val="000000"/>
                <w:sz w:val="20"/>
                <w:szCs w:val="20"/>
              </w:rPr>
              <w:t>Qualitative designs and data collection</w:t>
            </w:r>
            <w:r w:rsidRPr="0034290D">
              <w:rPr>
                <w:rFonts w:eastAsia="Times New Roman" w:cs="Times New Roman"/>
                <w:color w:val="000000"/>
                <w:sz w:val="20"/>
                <w:szCs w:val="20"/>
              </w:rPr>
              <w:t xml:space="preserve"> (pp. </w:t>
            </w:r>
            <w:r w:rsidR="00AE1199">
              <w:rPr>
                <w:rFonts w:eastAsia="Times New Roman" w:cs="Times New Roman"/>
                <w:color w:val="000000"/>
                <w:sz w:val="20"/>
                <w:szCs w:val="20"/>
              </w:rPr>
              <w:t>340-355, 358-380, 385-394, 405-415. S</w:t>
            </w:r>
            <w:r w:rsidR="00E907B1">
              <w:rPr>
                <w:rFonts w:eastAsia="Times New Roman" w:cs="Times New Roman"/>
                <w:color w:val="000000"/>
                <w:sz w:val="20"/>
                <w:szCs w:val="20"/>
              </w:rPr>
              <w:t xml:space="preserve">ee pdf for notes on what </w:t>
            </w:r>
            <w:r w:rsidR="00AE1199">
              <w:rPr>
                <w:rFonts w:eastAsia="Times New Roman" w:cs="Times New Roman"/>
                <w:color w:val="000000"/>
                <w:sz w:val="20"/>
                <w:szCs w:val="20"/>
              </w:rPr>
              <w:t xml:space="preserve">sections </w:t>
            </w:r>
            <w:r w:rsidR="00E907B1">
              <w:rPr>
                <w:rFonts w:eastAsia="Times New Roman" w:cs="Times New Roman"/>
                <w:color w:val="000000"/>
                <w:sz w:val="20"/>
                <w:szCs w:val="20"/>
              </w:rPr>
              <w:t>to read.</w:t>
            </w:r>
            <w:r w:rsidRPr="00E907B1">
              <w:rPr>
                <w:rFonts w:eastAsia="Times New Roman" w:cs="Times New Roman"/>
                <w:color w:val="000000"/>
                <w:sz w:val="20"/>
                <w:szCs w:val="20"/>
              </w:rPr>
              <w:t>)</w:t>
            </w:r>
          </w:p>
          <w:p w14:paraId="298AEEBA" w14:textId="77777777" w:rsidR="00115F0C" w:rsidRDefault="00115F0C" w:rsidP="008E59BA">
            <w:pPr>
              <w:rPr>
                <w:rFonts w:eastAsia="Times New Roman" w:cs="Times New Roman"/>
                <w:color w:val="000000"/>
                <w:sz w:val="20"/>
                <w:szCs w:val="20"/>
              </w:rPr>
            </w:pPr>
          </w:p>
          <w:p w14:paraId="3B9A25EB" w14:textId="628F04FA" w:rsidR="0075636F" w:rsidRPr="00960AAE" w:rsidRDefault="00115F0C" w:rsidP="008E59BA">
            <w:pPr>
              <w:rPr>
                <w:rFonts w:eastAsia="Times New Roman" w:cs="Times New Roman"/>
                <w:color w:val="000000"/>
                <w:sz w:val="20"/>
                <w:szCs w:val="20"/>
              </w:rPr>
            </w:pPr>
            <w:r>
              <w:rPr>
                <w:rFonts w:eastAsia="Times New Roman" w:cs="Times New Roman"/>
                <w:color w:val="000000"/>
                <w:sz w:val="20"/>
                <w:szCs w:val="20"/>
              </w:rPr>
              <w:t>Wihantoro, Y., Lowe, A., Cooper, S., &amp; Manochin, M. (2015). Bureaucratic reform in post-Asian Crisis Indonesia: The Directorate General of Tax.</w:t>
            </w:r>
            <w:r w:rsidR="00960AAE">
              <w:rPr>
                <w:rFonts w:eastAsia="Times New Roman" w:cs="Times New Roman"/>
                <w:color w:val="000000"/>
                <w:sz w:val="20"/>
                <w:szCs w:val="20"/>
              </w:rPr>
              <w:t xml:space="preserve"> </w:t>
            </w:r>
            <w:r w:rsidR="00960AAE">
              <w:rPr>
                <w:rFonts w:eastAsia="Times New Roman" w:cs="Times New Roman"/>
                <w:i/>
                <w:color w:val="000000"/>
                <w:sz w:val="20"/>
                <w:szCs w:val="20"/>
              </w:rPr>
              <w:t>Critical Perspectives on Accounting, 31</w:t>
            </w:r>
            <w:r w:rsidR="00960AAE">
              <w:rPr>
                <w:rFonts w:eastAsia="Times New Roman" w:cs="Times New Roman"/>
                <w:color w:val="000000"/>
                <w:sz w:val="20"/>
                <w:szCs w:val="20"/>
              </w:rPr>
              <w:t>, 44-63.</w:t>
            </w:r>
          </w:p>
          <w:p w14:paraId="67F1179E" w14:textId="77777777" w:rsidR="00115F0C" w:rsidRDefault="00115F0C" w:rsidP="008E59BA">
            <w:pPr>
              <w:rPr>
                <w:rFonts w:eastAsia="Times New Roman" w:cs="Times New Roman"/>
                <w:color w:val="000000"/>
                <w:sz w:val="20"/>
                <w:szCs w:val="20"/>
              </w:rPr>
            </w:pPr>
          </w:p>
          <w:p w14:paraId="4245881E" w14:textId="77777777" w:rsidR="00115F0C" w:rsidRDefault="00115F0C" w:rsidP="008E59BA">
            <w:pPr>
              <w:rPr>
                <w:rFonts w:eastAsia="Times New Roman" w:cs="Times New Roman"/>
                <w:b/>
                <w:sz w:val="20"/>
                <w:szCs w:val="20"/>
              </w:rPr>
            </w:pPr>
            <w:r>
              <w:rPr>
                <w:rFonts w:eastAsia="Times New Roman" w:cs="Times New Roman"/>
                <w:b/>
                <w:sz w:val="20"/>
                <w:szCs w:val="20"/>
              </w:rPr>
              <w:t xml:space="preserve">Optional: </w:t>
            </w:r>
          </w:p>
          <w:p w14:paraId="7B5AF07C" w14:textId="0083C2D7" w:rsidR="0075636F" w:rsidRDefault="0075636F" w:rsidP="000D0AF5">
            <w:pPr>
              <w:ind w:left="720"/>
              <w:rPr>
                <w:rFonts w:eastAsia="Times New Roman" w:cs="Times New Roman"/>
                <w:sz w:val="20"/>
                <w:szCs w:val="20"/>
              </w:rPr>
            </w:pPr>
            <w:r w:rsidRPr="0034290D">
              <w:rPr>
                <w:rFonts w:eastAsia="Times New Roman" w:cs="Times New Roman"/>
                <w:sz w:val="20"/>
                <w:szCs w:val="20"/>
              </w:rPr>
              <w:t xml:space="preserve">Watson, T. J. (2011). Ethnography, reality, and truth: The vital need for studies of “how things work” in organizations and management. </w:t>
            </w:r>
            <w:r w:rsidRPr="0034290D">
              <w:rPr>
                <w:rFonts w:eastAsia="Times New Roman" w:cs="Times New Roman"/>
                <w:i/>
                <w:sz w:val="20"/>
                <w:szCs w:val="20"/>
              </w:rPr>
              <w:t>Journal of Management Studies, 48</w:t>
            </w:r>
            <w:r w:rsidRPr="0034290D">
              <w:rPr>
                <w:rFonts w:eastAsia="Times New Roman" w:cs="Times New Roman"/>
                <w:sz w:val="20"/>
                <w:szCs w:val="20"/>
              </w:rPr>
              <w:t>(1), 202-217.</w:t>
            </w:r>
          </w:p>
          <w:p w14:paraId="6AC8B2E4" w14:textId="77777777" w:rsidR="00115F0C" w:rsidRDefault="00115F0C" w:rsidP="000D0AF5">
            <w:pPr>
              <w:ind w:left="720"/>
              <w:rPr>
                <w:rFonts w:eastAsia="Times New Roman" w:cs="Times New Roman"/>
                <w:sz w:val="20"/>
                <w:szCs w:val="20"/>
              </w:rPr>
            </w:pPr>
          </w:p>
          <w:p w14:paraId="0E7A07D4" w14:textId="77777777" w:rsidR="00115F0C" w:rsidRDefault="00115F0C" w:rsidP="000D0AF5">
            <w:pPr>
              <w:ind w:left="720"/>
              <w:rPr>
                <w:rFonts w:eastAsia="Times New Roman" w:cs="Times New Roman"/>
                <w:sz w:val="20"/>
                <w:szCs w:val="20"/>
              </w:rPr>
            </w:pPr>
            <w:r>
              <w:rPr>
                <w:rFonts w:eastAsia="Times New Roman" w:cs="Times New Roman"/>
                <w:sz w:val="20"/>
                <w:szCs w:val="20"/>
              </w:rPr>
              <w:t xml:space="preserve">Rhodes, R. A. W. (2004). Everyday life in a ministry: Public administration as anthropology. </w:t>
            </w:r>
            <w:r>
              <w:rPr>
                <w:rFonts w:eastAsia="Times New Roman" w:cs="Times New Roman"/>
                <w:i/>
                <w:sz w:val="20"/>
                <w:szCs w:val="20"/>
              </w:rPr>
              <w:t>American Review of Public Administration, 35</w:t>
            </w:r>
            <w:r>
              <w:rPr>
                <w:rFonts w:eastAsia="Times New Roman" w:cs="Times New Roman"/>
                <w:sz w:val="20"/>
                <w:szCs w:val="20"/>
              </w:rPr>
              <w:t>(1), 3-25.</w:t>
            </w:r>
          </w:p>
          <w:p w14:paraId="23AD703B" w14:textId="487A14BA" w:rsidR="00115F0C" w:rsidRPr="000D0AF5" w:rsidRDefault="00115F0C" w:rsidP="008E59BA">
            <w:pPr>
              <w:rPr>
                <w:rFonts w:eastAsia="Times New Roman" w:cs="Times New Roman"/>
                <w:b/>
                <w:sz w:val="20"/>
                <w:szCs w:val="20"/>
              </w:rPr>
            </w:pPr>
          </w:p>
        </w:tc>
        <w:tc>
          <w:tcPr>
            <w:tcW w:w="720" w:type="dxa"/>
          </w:tcPr>
          <w:p w14:paraId="4FB74254" w14:textId="586AD2F4" w:rsidR="00D62AB8" w:rsidRPr="00522217" w:rsidRDefault="0075636F" w:rsidP="008E59BA">
            <w:pPr>
              <w:rPr>
                <w:sz w:val="20"/>
                <w:szCs w:val="20"/>
              </w:rPr>
            </w:pPr>
            <w:r>
              <w:rPr>
                <w:sz w:val="20"/>
                <w:szCs w:val="20"/>
              </w:rPr>
              <w:t>Yes</w:t>
            </w:r>
            <w:r w:rsidR="00FA2290">
              <w:rPr>
                <w:sz w:val="20"/>
                <w:szCs w:val="20"/>
              </w:rPr>
              <w:t xml:space="preserve"> (due Fri. 3/1)</w:t>
            </w:r>
          </w:p>
        </w:tc>
        <w:tc>
          <w:tcPr>
            <w:tcW w:w="3026" w:type="dxa"/>
          </w:tcPr>
          <w:p w14:paraId="23E76D3B" w14:textId="77777777" w:rsidR="00BE39F2" w:rsidRDefault="00BE39F2" w:rsidP="00BE39F2">
            <w:pPr>
              <w:rPr>
                <w:rFonts w:eastAsia="Times New Roman" w:cs="Times New Roman"/>
                <w:color w:val="000000"/>
                <w:sz w:val="20"/>
                <w:szCs w:val="20"/>
              </w:rPr>
            </w:pPr>
            <w:r w:rsidRPr="00522217">
              <w:rPr>
                <w:rFonts w:eastAsia="Times New Roman" w:cs="Times New Roman"/>
                <w:color w:val="000000"/>
                <w:sz w:val="20"/>
                <w:szCs w:val="20"/>
              </w:rPr>
              <w:t>Forum post + at least one response to another classmate’s post</w:t>
            </w:r>
            <w:r>
              <w:rPr>
                <w:rFonts w:eastAsia="Times New Roman" w:cs="Times New Roman"/>
                <w:color w:val="000000"/>
                <w:sz w:val="20"/>
                <w:szCs w:val="20"/>
              </w:rPr>
              <w:t xml:space="preserve">. </w:t>
            </w:r>
          </w:p>
          <w:p w14:paraId="00564748" w14:textId="77777777" w:rsidR="00BE39F2" w:rsidRDefault="00BE39F2" w:rsidP="00BE39F2">
            <w:pPr>
              <w:rPr>
                <w:rFonts w:eastAsia="Times New Roman" w:cs="Times New Roman"/>
                <w:color w:val="000000"/>
                <w:sz w:val="20"/>
                <w:szCs w:val="20"/>
              </w:rPr>
            </w:pPr>
          </w:p>
          <w:p w14:paraId="44786183" w14:textId="2EC94EA2" w:rsidR="00D62AB8" w:rsidRPr="00522217" w:rsidRDefault="00BE39F2" w:rsidP="00BE39F2">
            <w:pPr>
              <w:rPr>
                <w:sz w:val="20"/>
                <w:szCs w:val="20"/>
              </w:rPr>
            </w:pPr>
            <w:r>
              <w:rPr>
                <w:rFonts w:eastAsia="Times New Roman" w:cs="Times New Roman"/>
                <w:color w:val="000000"/>
                <w:sz w:val="20"/>
                <w:szCs w:val="20"/>
              </w:rPr>
              <w:t xml:space="preserve">First post due Thurs. 2/28 by midnight; response to at least </w:t>
            </w:r>
            <w:r w:rsidRPr="0089423B">
              <w:rPr>
                <w:rFonts w:eastAsia="Times New Roman" w:cs="Times New Roman"/>
                <w:i/>
                <w:color w:val="000000"/>
                <w:sz w:val="20"/>
                <w:szCs w:val="20"/>
              </w:rPr>
              <w:t>one other student’s original post</w:t>
            </w:r>
            <w:r>
              <w:rPr>
                <w:rFonts w:eastAsia="Times New Roman" w:cs="Times New Roman"/>
                <w:color w:val="000000"/>
                <w:sz w:val="20"/>
                <w:szCs w:val="20"/>
              </w:rPr>
              <w:t xml:space="preserve"> due Sat. 3/2 by midnight</w:t>
            </w:r>
          </w:p>
        </w:tc>
      </w:tr>
    </w:tbl>
    <w:p w14:paraId="173F15D6" w14:textId="77777777" w:rsidR="0013606B" w:rsidRDefault="0013606B">
      <w:r>
        <w:br w:type="page"/>
      </w:r>
    </w:p>
    <w:tbl>
      <w:tblPr>
        <w:tblStyle w:val="TableGrid"/>
        <w:tblW w:w="13371" w:type="dxa"/>
        <w:tblLayout w:type="fixed"/>
        <w:tblLook w:val="04A0" w:firstRow="1" w:lastRow="0" w:firstColumn="1" w:lastColumn="0" w:noHBand="0" w:noVBand="1"/>
      </w:tblPr>
      <w:tblGrid>
        <w:gridCol w:w="1525"/>
        <w:gridCol w:w="8100"/>
        <w:gridCol w:w="720"/>
        <w:gridCol w:w="3026"/>
      </w:tblGrid>
      <w:tr w:rsidR="0075636F" w:rsidRPr="006C504B" w14:paraId="27726F74" w14:textId="77777777" w:rsidTr="0089423B">
        <w:trPr>
          <w:trHeight w:val="267"/>
        </w:trPr>
        <w:tc>
          <w:tcPr>
            <w:tcW w:w="13371" w:type="dxa"/>
            <w:gridSpan w:val="4"/>
          </w:tcPr>
          <w:p w14:paraId="4B556E39" w14:textId="4F19437E" w:rsidR="0075636F" w:rsidRPr="006C504B" w:rsidRDefault="0075636F" w:rsidP="0075636F">
            <w:pPr>
              <w:rPr>
                <w:rFonts w:eastAsia="Times New Roman" w:cs="Times New Roman"/>
                <w:b/>
                <w:color w:val="000000"/>
                <w:sz w:val="20"/>
                <w:szCs w:val="20"/>
                <w:u w:val="single"/>
              </w:rPr>
            </w:pPr>
            <w:r w:rsidRPr="006C504B">
              <w:rPr>
                <w:rFonts w:eastAsia="Times New Roman" w:cs="Times New Roman"/>
                <w:b/>
                <w:color w:val="000000"/>
                <w:sz w:val="20"/>
                <w:szCs w:val="20"/>
                <w:u w:val="single"/>
              </w:rPr>
              <w:lastRenderedPageBreak/>
              <w:t>Week 9</w:t>
            </w:r>
            <w:r w:rsidR="00641B0F">
              <w:rPr>
                <w:rFonts w:eastAsia="Times New Roman" w:cs="Times New Roman"/>
                <w:b/>
                <w:color w:val="000000"/>
                <w:sz w:val="20"/>
                <w:szCs w:val="20"/>
                <w:u w:val="single"/>
              </w:rPr>
              <w:t xml:space="preserve"> (Mar. 4)</w:t>
            </w:r>
            <w:r w:rsidRPr="006C504B">
              <w:rPr>
                <w:rFonts w:eastAsia="Times New Roman" w:cs="Times New Roman"/>
                <w:b/>
                <w:color w:val="000000"/>
                <w:sz w:val="20"/>
                <w:szCs w:val="20"/>
                <w:u w:val="single"/>
              </w:rPr>
              <w:t>: Assessment instruments</w:t>
            </w:r>
          </w:p>
        </w:tc>
      </w:tr>
      <w:tr w:rsidR="0013606B" w:rsidRPr="00522217" w14:paraId="433DC4F6" w14:textId="77777777" w:rsidTr="0010692A">
        <w:trPr>
          <w:trHeight w:val="280"/>
        </w:trPr>
        <w:tc>
          <w:tcPr>
            <w:tcW w:w="1525" w:type="dxa"/>
          </w:tcPr>
          <w:p w14:paraId="103CD61E" w14:textId="77777777" w:rsidR="0013606B" w:rsidRPr="00522217" w:rsidRDefault="0013606B" w:rsidP="0010692A">
            <w:pPr>
              <w:rPr>
                <w:sz w:val="20"/>
                <w:szCs w:val="20"/>
              </w:rPr>
            </w:pPr>
            <w:r w:rsidRPr="00522217">
              <w:rPr>
                <w:sz w:val="20"/>
                <w:szCs w:val="20"/>
              </w:rPr>
              <w:t>Resources</w:t>
            </w:r>
          </w:p>
        </w:tc>
        <w:tc>
          <w:tcPr>
            <w:tcW w:w="8100" w:type="dxa"/>
          </w:tcPr>
          <w:p w14:paraId="08EEED3B" w14:textId="77777777" w:rsidR="0013606B" w:rsidRPr="00522217" w:rsidRDefault="0013606B" w:rsidP="0010692A">
            <w:pPr>
              <w:rPr>
                <w:sz w:val="20"/>
                <w:szCs w:val="20"/>
              </w:rPr>
            </w:pPr>
            <w:r w:rsidRPr="00522217">
              <w:rPr>
                <w:sz w:val="20"/>
                <w:szCs w:val="20"/>
              </w:rPr>
              <w:t xml:space="preserve">Assigned </w:t>
            </w:r>
            <w:r>
              <w:rPr>
                <w:sz w:val="20"/>
                <w:szCs w:val="20"/>
              </w:rPr>
              <w:t>reading (unless noted as optional)</w:t>
            </w:r>
          </w:p>
        </w:tc>
        <w:tc>
          <w:tcPr>
            <w:tcW w:w="720" w:type="dxa"/>
          </w:tcPr>
          <w:p w14:paraId="510FA9FA" w14:textId="77777777" w:rsidR="0013606B" w:rsidRPr="00522217" w:rsidRDefault="0013606B" w:rsidP="0010692A">
            <w:pPr>
              <w:rPr>
                <w:sz w:val="20"/>
                <w:szCs w:val="20"/>
              </w:rPr>
            </w:pPr>
            <w:r>
              <w:rPr>
                <w:sz w:val="20"/>
                <w:szCs w:val="20"/>
              </w:rPr>
              <w:t>Quiz?</w:t>
            </w:r>
          </w:p>
        </w:tc>
        <w:tc>
          <w:tcPr>
            <w:tcW w:w="3026" w:type="dxa"/>
          </w:tcPr>
          <w:p w14:paraId="60F8C8D7" w14:textId="77777777" w:rsidR="0013606B" w:rsidRPr="00522217" w:rsidRDefault="0013606B" w:rsidP="0010692A">
            <w:pPr>
              <w:rPr>
                <w:sz w:val="20"/>
                <w:szCs w:val="20"/>
              </w:rPr>
            </w:pPr>
            <w:r w:rsidRPr="00522217">
              <w:rPr>
                <w:sz w:val="20"/>
                <w:szCs w:val="20"/>
              </w:rPr>
              <w:t>Assignments</w:t>
            </w:r>
          </w:p>
        </w:tc>
      </w:tr>
      <w:tr w:rsidR="0075636F" w:rsidRPr="00522217" w14:paraId="5B538382" w14:textId="77777777" w:rsidTr="00B25748">
        <w:trPr>
          <w:trHeight w:val="267"/>
        </w:trPr>
        <w:tc>
          <w:tcPr>
            <w:tcW w:w="1525" w:type="dxa"/>
          </w:tcPr>
          <w:p w14:paraId="6C2A7A72" w14:textId="3D21BD06" w:rsidR="0075636F" w:rsidRPr="0034290D" w:rsidRDefault="00960AAE" w:rsidP="008E59BA">
            <w:pPr>
              <w:rPr>
                <w:rFonts w:eastAsia="Times New Roman" w:cs="Times New Roman"/>
                <w:color w:val="000000"/>
                <w:sz w:val="20"/>
                <w:szCs w:val="20"/>
                <w:u w:val="single"/>
              </w:rPr>
            </w:pPr>
            <w:r>
              <w:rPr>
                <w:rFonts w:eastAsia="Times New Roman" w:cs="Times New Roman"/>
                <w:color w:val="000000"/>
                <w:sz w:val="20"/>
                <w:szCs w:val="20"/>
              </w:rPr>
              <w:t>I</w:t>
            </w:r>
            <w:r w:rsidR="0075636F" w:rsidRPr="0034290D">
              <w:rPr>
                <w:rFonts w:eastAsia="Times New Roman" w:cs="Times New Roman"/>
                <w:color w:val="000000"/>
                <w:sz w:val="20"/>
                <w:szCs w:val="20"/>
              </w:rPr>
              <w:t xml:space="preserve">nterview with </w:t>
            </w:r>
            <w:r w:rsidR="00AE1199">
              <w:rPr>
                <w:rFonts w:eastAsia="Times New Roman" w:cs="Times New Roman"/>
                <w:color w:val="000000"/>
                <w:sz w:val="20"/>
                <w:szCs w:val="20"/>
              </w:rPr>
              <w:t xml:space="preserve">Dr. </w:t>
            </w:r>
            <w:r w:rsidR="0075636F" w:rsidRPr="0034290D">
              <w:rPr>
                <w:rFonts w:eastAsia="Times New Roman" w:cs="Times New Roman"/>
                <w:color w:val="000000"/>
                <w:sz w:val="20"/>
                <w:szCs w:val="20"/>
              </w:rPr>
              <w:t>Dubravka Svetina</w:t>
            </w:r>
          </w:p>
        </w:tc>
        <w:tc>
          <w:tcPr>
            <w:tcW w:w="8100" w:type="dxa"/>
          </w:tcPr>
          <w:p w14:paraId="0E4382A9" w14:textId="00AC8B72" w:rsidR="008C209B" w:rsidRDefault="008C209B" w:rsidP="008E59BA">
            <w:pPr>
              <w:rPr>
                <w:rFonts w:eastAsia="Times New Roman" w:cs="Times New Roman"/>
                <w:color w:val="000000"/>
                <w:sz w:val="20"/>
                <w:szCs w:val="20"/>
              </w:rPr>
            </w:pPr>
            <w:r>
              <w:rPr>
                <w:rFonts w:eastAsia="Times New Roman" w:cs="Times New Roman"/>
                <w:color w:val="000000"/>
                <w:sz w:val="20"/>
                <w:szCs w:val="20"/>
              </w:rPr>
              <w:t xml:space="preserve">Sloan, M. M. (2014). The consequences of emotional labor for public sector workers and the mitigating role of self-efficacy. </w:t>
            </w:r>
            <w:r>
              <w:rPr>
                <w:rFonts w:eastAsia="Times New Roman" w:cs="Times New Roman"/>
                <w:i/>
                <w:color w:val="000000"/>
                <w:sz w:val="20"/>
                <w:szCs w:val="20"/>
              </w:rPr>
              <w:t>American Review of Public Administration, 44</w:t>
            </w:r>
            <w:r>
              <w:rPr>
                <w:rFonts w:eastAsia="Times New Roman" w:cs="Times New Roman"/>
                <w:color w:val="000000"/>
                <w:sz w:val="20"/>
                <w:szCs w:val="20"/>
              </w:rPr>
              <w:t>(3), 274-290.</w:t>
            </w:r>
          </w:p>
          <w:p w14:paraId="766E3754" w14:textId="77777777" w:rsidR="008C209B" w:rsidRPr="008C209B" w:rsidRDefault="008C209B" w:rsidP="008E59BA">
            <w:pPr>
              <w:rPr>
                <w:rFonts w:eastAsia="Times New Roman" w:cs="Times New Roman"/>
                <w:color w:val="000000"/>
                <w:sz w:val="20"/>
                <w:szCs w:val="20"/>
              </w:rPr>
            </w:pPr>
          </w:p>
          <w:p w14:paraId="688ED7E8" w14:textId="21D0F4AB" w:rsidR="008C209B" w:rsidRDefault="008C209B" w:rsidP="008E59BA">
            <w:pPr>
              <w:rPr>
                <w:rFonts w:eastAsia="Times New Roman" w:cs="Times New Roman"/>
                <w:color w:val="000000"/>
                <w:sz w:val="20"/>
                <w:szCs w:val="20"/>
              </w:rPr>
            </w:pPr>
            <w:r>
              <w:rPr>
                <w:rFonts w:eastAsia="Times New Roman" w:cs="Times New Roman"/>
                <w:color w:val="000000"/>
                <w:sz w:val="20"/>
                <w:szCs w:val="20"/>
              </w:rPr>
              <w:t xml:space="preserve">Grimmelikhuijsen, S., Jilke, S., Olsen, A. L., &amp; Tummers, L. (2016). Behavioral public administration: Combining insights from public administration and psychology. </w:t>
            </w:r>
            <w:r>
              <w:rPr>
                <w:rFonts w:eastAsia="Times New Roman" w:cs="Times New Roman"/>
                <w:i/>
                <w:color w:val="000000"/>
                <w:sz w:val="20"/>
                <w:szCs w:val="20"/>
              </w:rPr>
              <w:t xml:space="preserve">Public Administration Review, </w:t>
            </w:r>
            <w:r w:rsidRPr="00960AAE">
              <w:rPr>
                <w:rFonts w:eastAsia="Times New Roman" w:cs="Times New Roman"/>
                <w:color w:val="000000"/>
                <w:sz w:val="20"/>
                <w:szCs w:val="20"/>
              </w:rPr>
              <w:t>77</w:t>
            </w:r>
            <w:r>
              <w:rPr>
                <w:rFonts w:eastAsia="Times New Roman" w:cs="Times New Roman"/>
                <w:color w:val="000000"/>
                <w:sz w:val="20"/>
                <w:szCs w:val="20"/>
              </w:rPr>
              <w:t>(1), 45-56.</w:t>
            </w:r>
          </w:p>
          <w:p w14:paraId="34A8684B" w14:textId="4B4E5628" w:rsidR="0075636F" w:rsidRPr="00522217" w:rsidRDefault="0075636F" w:rsidP="008E59BA">
            <w:pPr>
              <w:rPr>
                <w:sz w:val="20"/>
                <w:szCs w:val="20"/>
              </w:rPr>
            </w:pPr>
          </w:p>
        </w:tc>
        <w:tc>
          <w:tcPr>
            <w:tcW w:w="720" w:type="dxa"/>
          </w:tcPr>
          <w:p w14:paraId="152BB4DB" w14:textId="77777777" w:rsidR="0075636F" w:rsidRDefault="0075636F" w:rsidP="008E59BA">
            <w:pPr>
              <w:rPr>
                <w:sz w:val="20"/>
                <w:szCs w:val="20"/>
              </w:rPr>
            </w:pPr>
            <w:r>
              <w:rPr>
                <w:sz w:val="20"/>
                <w:szCs w:val="20"/>
              </w:rPr>
              <w:t>Yes</w:t>
            </w:r>
          </w:p>
          <w:p w14:paraId="3BB5C8E8" w14:textId="48C603B5" w:rsidR="00FA2290" w:rsidRPr="00522217" w:rsidRDefault="00FA2290" w:rsidP="008E59BA">
            <w:pPr>
              <w:rPr>
                <w:sz w:val="20"/>
                <w:szCs w:val="20"/>
              </w:rPr>
            </w:pPr>
            <w:r>
              <w:rPr>
                <w:sz w:val="20"/>
                <w:szCs w:val="20"/>
              </w:rPr>
              <w:t>(due Fri. 3/8)</w:t>
            </w:r>
          </w:p>
        </w:tc>
        <w:tc>
          <w:tcPr>
            <w:tcW w:w="3026" w:type="dxa"/>
          </w:tcPr>
          <w:p w14:paraId="47E946F2" w14:textId="77777777" w:rsidR="0075636F" w:rsidRPr="00522217" w:rsidRDefault="00C863A4" w:rsidP="008E59BA">
            <w:pPr>
              <w:rPr>
                <w:sz w:val="20"/>
                <w:szCs w:val="20"/>
              </w:rPr>
            </w:pPr>
            <w:r>
              <w:rPr>
                <w:sz w:val="20"/>
                <w:szCs w:val="20"/>
              </w:rPr>
              <w:t>None</w:t>
            </w:r>
          </w:p>
        </w:tc>
      </w:tr>
      <w:tr w:rsidR="005359B3" w:rsidRPr="00522217" w14:paraId="32DFE4C3" w14:textId="77777777" w:rsidTr="00913473">
        <w:trPr>
          <w:trHeight w:val="267"/>
        </w:trPr>
        <w:tc>
          <w:tcPr>
            <w:tcW w:w="13371" w:type="dxa"/>
            <w:gridSpan w:val="4"/>
          </w:tcPr>
          <w:p w14:paraId="76659A5D" w14:textId="780CC61A" w:rsidR="005359B3" w:rsidRPr="005359B3" w:rsidRDefault="005359B3" w:rsidP="008E59BA">
            <w:pPr>
              <w:rPr>
                <w:b/>
                <w:i/>
                <w:sz w:val="20"/>
                <w:szCs w:val="20"/>
              </w:rPr>
            </w:pPr>
            <w:r w:rsidRPr="005359B3">
              <w:rPr>
                <w:rFonts w:eastAsia="Times New Roman" w:cs="Times New Roman"/>
                <w:b/>
                <w:i/>
                <w:color w:val="000000"/>
                <w:sz w:val="20"/>
                <w:szCs w:val="20"/>
              </w:rPr>
              <w:t>Spring break: March 10-14</w:t>
            </w:r>
          </w:p>
        </w:tc>
      </w:tr>
      <w:tr w:rsidR="0075636F" w:rsidRPr="006C504B" w14:paraId="6058446F" w14:textId="77777777" w:rsidTr="0089423B">
        <w:trPr>
          <w:trHeight w:val="267"/>
        </w:trPr>
        <w:tc>
          <w:tcPr>
            <w:tcW w:w="13371" w:type="dxa"/>
            <w:gridSpan w:val="4"/>
          </w:tcPr>
          <w:p w14:paraId="2DE90B03" w14:textId="7D4D8414" w:rsidR="0075636F" w:rsidRPr="006C504B" w:rsidRDefault="0075636F" w:rsidP="008E59BA">
            <w:pPr>
              <w:rPr>
                <w:b/>
                <w:sz w:val="20"/>
                <w:szCs w:val="20"/>
              </w:rPr>
            </w:pPr>
            <w:r w:rsidRPr="006C504B">
              <w:rPr>
                <w:rFonts w:eastAsia="Times New Roman" w:cs="Times New Roman"/>
                <w:b/>
                <w:color w:val="000000"/>
                <w:sz w:val="20"/>
                <w:szCs w:val="20"/>
                <w:u w:val="single"/>
              </w:rPr>
              <w:t>Week 10</w:t>
            </w:r>
            <w:r w:rsidR="00641B0F">
              <w:rPr>
                <w:rFonts w:eastAsia="Times New Roman" w:cs="Times New Roman"/>
                <w:b/>
                <w:color w:val="000000"/>
                <w:sz w:val="20"/>
                <w:szCs w:val="20"/>
                <w:u w:val="single"/>
              </w:rPr>
              <w:t xml:space="preserve"> (Mar. 18)</w:t>
            </w:r>
            <w:r w:rsidRPr="006C504B">
              <w:rPr>
                <w:rFonts w:eastAsia="Times New Roman" w:cs="Times New Roman"/>
                <w:b/>
                <w:color w:val="000000"/>
                <w:sz w:val="20"/>
                <w:szCs w:val="20"/>
                <w:u w:val="single"/>
              </w:rPr>
              <w:t>: Extant archival (qualitative) data</w:t>
            </w:r>
            <w:r w:rsidRPr="006C504B">
              <w:rPr>
                <w:rFonts w:eastAsia="Times New Roman" w:cs="Times New Roman"/>
                <w:b/>
                <w:sz w:val="20"/>
                <w:szCs w:val="20"/>
                <w:u w:val="single"/>
              </w:rPr>
              <w:t>, o</w:t>
            </w:r>
            <w:r w:rsidRPr="006C504B">
              <w:rPr>
                <w:rFonts w:eastAsia="Times New Roman" w:cs="Times New Roman"/>
                <w:b/>
                <w:color w:val="000000"/>
                <w:sz w:val="20"/>
                <w:szCs w:val="20"/>
                <w:u w:val="single"/>
              </w:rPr>
              <w:t>bservation and rubrics</w:t>
            </w:r>
          </w:p>
        </w:tc>
      </w:tr>
      <w:tr w:rsidR="0075636F" w:rsidRPr="00522217" w14:paraId="15A4651B" w14:textId="77777777" w:rsidTr="00B25748">
        <w:trPr>
          <w:trHeight w:val="267"/>
        </w:trPr>
        <w:tc>
          <w:tcPr>
            <w:tcW w:w="1525" w:type="dxa"/>
          </w:tcPr>
          <w:p w14:paraId="7E9A25B9" w14:textId="77777777" w:rsidR="0075636F" w:rsidRDefault="0075636F" w:rsidP="008E59BA">
            <w:pPr>
              <w:rPr>
                <w:rFonts w:eastAsia="Times New Roman" w:cs="Times New Roman"/>
                <w:color w:val="000000"/>
                <w:sz w:val="20"/>
                <w:szCs w:val="20"/>
                <w:u w:val="single"/>
              </w:rPr>
            </w:pPr>
          </w:p>
          <w:p w14:paraId="35464811" w14:textId="42646A87" w:rsidR="00E43E12" w:rsidRPr="00E43E12" w:rsidRDefault="00E43E12" w:rsidP="008E59BA">
            <w:pPr>
              <w:rPr>
                <w:rFonts w:eastAsia="Times New Roman" w:cs="Times New Roman"/>
                <w:color w:val="000000"/>
                <w:sz w:val="20"/>
                <w:szCs w:val="20"/>
              </w:rPr>
            </w:pPr>
            <w:r>
              <w:rPr>
                <w:rFonts w:eastAsia="Times New Roman" w:cs="Times New Roman"/>
                <w:color w:val="000000"/>
                <w:sz w:val="20"/>
                <w:szCs w:val="20"/>
              </w:rPr>
              <w:t>Video lecture</w:t>
            </w:r>
          </w:p>
        </w:tc>
        <w:tc>
          <w:tcPr>
            <w:tcW w:w="8100" w:type="dxa"/>
          </w:tcPr>
          <w:p w14:paraId="644783AC" w14:textId="77777777" w:rsidR="006C504B" w:rsidRPr="0034290D" w:rsidRDefault="006C504B" w:rsidP="006C504B">
            <w:pPr>
              <w:rPr>
                <w:rFonts w:eastAsia="Times New Roman" w:cs="Times New Roman"/>
                <w:sz w:val="20"/>
                <w:szCs w:val="20"/>
              </w:rPr>
            </w:pPr>
            <w:r w:rsidRPr="0034290D">
              <w:rPr>
                <w:rFonts w:eastAsia="Times New Roman" w:cs="Times New Roman"/>
                <w:sz w:val="20"/>
                <w:szCs w:val="20"/>
              </w:rPr>
              <w:t xml:space="preserve">Merriam, S. B. (2016). </w:t>
            </w:r>
            <w:r w:rsidRPr="0034290D">
              <w:rPr>
                <w:rFonts w:eastAsia="Times New Roman" w:cs="Times New Roman"/>
                <w:i/>
                <w:sz w:val="20"/>
                <w:szCs w:val="20"/>
              </w:rPr>
              <w:t>Qualitative research: A guide to design and implementation.</w:t>
            </w:r>
            <w:r w:rsidRPr="0034290D">
              <w:rPr>
                <w:rFonts w:eastAsia="Times New Roman" w:cs="Times New Roman"/>
                <w:sz w:val="20"/>
                <w:szCs w:val="20"/>
              </w:rPr>
              <w:t xml:space="preserve"> San Francisc</w:t>
            </w:r>
            <w:r w:rsidR="00946FB2">
              <w:rPr>
                <w:rFonts w:eastAsia="Times New Roman" w:cs="Times New Roman"/>
                <w:sz w:val="20"/>
                <w:szCs w:val="20"/>
              </w:rPr>
              <w:t xml:space="preserve">o, CA: Jossey-Bass. </w:t>
            </w:r>
            <w:r w:rsidR="00946FB2" w:rsidRPr="00E43E12">
              <w:rPr>
                <w:rFonts w:eastAsia="Times New Roman" w:cs="Times New Roman"/>
                <w:b/>
                <w:sz w:val="20"/>
                <w:szCs w:val="20"/>
              </w:rPr>
              <w:t>Pages 162-189</w:t>
            </w:r>
            <w:r w:rsidRPr="0034290D">
              <w:rPr>
                <w:rFonts w:eastAsia="Times New Roman" w:cs="Times New Roman"/>
                <w:sz w:val="20"/>
                <w:szCs w:val="20"/>
              </w:rPr>
              <w:t>. Full online text can be found here: https://iucat.iu.edu/catalog/15156692</w:t>
            </w:r>
          </w:p>
          <w:p w14:paraId="77AA4E1B" w14:textId="77777777" w:rsidR="00DA4431" w:rsidRDefault="00DA4431" w:rsidP="0075636F">
            <w:pPr>
              <w:rPr>
                <w:rFonts w:eastAsia="Times New Roman" w:cs="Times New Roman"/>
                <w:sz w:val="20"/>
                <w:szCs w:val="20"/>
              </w:rPr>
            </w:pPr>
          </w:p>
          <w:p w14:paraId="41020546" w14:textId="5D7D26D1" w:rsidR="00DA4431" w:rsidRDefault="00DA4431" w:rsidP="0075636F">
            <w:pPr>
              <w:rPr>
                <w:rFonts w:eastAsia="Times New Roman" w:cs="Times New Roman"/>
                <w:b/>
                <w:sz w:val="20"/>
                <w:szCs w:val="20"/>
              </w:rPr>
            </w:pPr>
            <w:r>
              <w:rPr>
                <w:rFonts w:eastAsia="Times New Roman" w:cs="Times New Roman"/>
                <w:b/>
                <w:sz w:val="20"/>
                <w:szCs w:val="20"/>
              </w:rPr>
              <w:t xml:space="preserve">And choose </w:t>
            </w:r>
            <w:r w:rsidR="00D35BEC">
              <w:rPr>
                <w:rFonts w:eastAsia="Times New Roman" w:cs="Times New Roman"/>
                <w:b/>
                <w:sz w:val="20"/>
                <w:szCs w:val="20"/>
              </w:rPr>
              <w:t>ONE</w:t>
            </w:r>
            <w:r>
              <w:rPr>
                <w:rFonts w:eastAsia="Times New Roman" w:cs="Times New Roman"/>
                <w:b/>
                <w:sz w:val="20"/>
                <w:szCs w:val="20"/>
              </w:rPr>
              <w:t xml:space="preserve"> of these two:</w:t>
            </w:r>
          </w:p>
          <w:p w14:paraId="269352F9" w14:textId="759BE5A3" w:rsidR="0075636F" w:rsidRPr="00DA4431" w:rsidRDefault="00DA4431" w:rsidP="0075636F">
            <w:pPr>
              <w:rPr>
                <w:rFonts w:eastAsia="Times New Roman" w:cs="Times New Roman"/>
                <w:sz w:val="20"/>
                <w:szCs w:val="20"/>
              </w:rPr>
            </w:pPr>
            <w:r>
              <w:rPr>
                <w:rFonts w:eastAsia="Times New Roman" w:cs="Times New Roman"/>
                <w:sz w:val="20"/>
                <w:szCs w:val="20"/>
              </w:rPr>
              <w:br/>
              <w:t xml:space="preserve">Mueller, S., Volery, T., &amp; von Siemens, B. (2012). What do entrepreneurs actually do? An observational study of entrepreneurs’ everyday behavior in the start-up and growth stages. </w:t>
            </w:r>
            <w:r>
              <w:rPr>
                <w:rFonts w:eastAsia="Times New Roman" w:cs="Times New Roman"/>
                <w:i/>
                <w:sz w:val="20"/>
                <w:szCs w:val="20"/>
              </w:rPr>
              <w:t xml:space="preserve">Entrepreneurship Theory and Practice, </w:t>
            </w:r>
            <w:r>
              <w:rPr>
                <w:rFonts w:eastAsia="Times New Roman" w:cs="Times New Roman"/>
                <w:sz w:val="20"/>
                <w:szCs w:val="20"/>
              </w:rPr>
              <w:t>September, 995-1017</w:t>
            </w:r>
            <w:r w:rsidR="000D0AF5">
              <w:rPr>
                <w:rFonts w:eastAsia="Times New Roman" w:cs="Times New Roman"/>
                <w:sz w:val="20"/>
                <w:szCs w:val="20"/>
              </w:rPr>
              <w:t>.</w:t>
            </w:r>
          </w:p>
          <w:p w14:paraId="174CDE2D" w14:textId="77777777" w:rsidR="00DA4431" w:rsidRDefault="00DA4431" w:rsidP="0075636F">
            <w:pPr>
              <w:rPr>
                <w:rFonts w:eastAsia="Times New Roman" w:cs="Times New Roman"/>
                <w:sz w:val="20"/>
                <w:szCs w:val="20"/>
              </w:rPr>
            </w:pPr>
          </w:p>
          <w:p w14:paraId="7CE2ED19" w14:textId="20DC1756" w:rsidR="0075636F" w:rsidRDefault="00DA4431" w:rsidP="00DA4431">
            <w:pPr>
              <w:rPr>
                <w:rFonts w:eastAsia="Times New Roman" w:cs="Times New Roman"/>
                <w:sz w:val="20"/>
                <w:szCs w:val="20"/>
              </w:rPr>
            </w:pPr>
            <w:r>
              <w:rPr>
                <w:rFonts w:eastAsia="Times New Roman" w:cs="Times New Roman"/>
                <w:sz w:val="20"/>
                <w:szCs w:val="20"/>
              </w:rPr>
              <w:t>Vaughn, A. E., Mazzucca, S., Burney, R., Ostbye, T., Neelon, S. E. B., Tovar, A., &amp; Ward, D. S. (2017). Assessment of nutrition and physical activity environments in family child care homes: Modification and psychometric testing of the Environment and Policy Assessment and Observation.</w:t>
            </w:r>
          </w:p>
          <w:p w14:paraId="3677FA1C" w14:textId="372304DF" w:rsidR="00B001B1" w:rsidRDefault="00B001B1" w:rsidP="00DA4431">
            <w:pPr>
              <w:rPr>
                <w:rFonts w:eastAsia="Times New Roman" w:cs="Times New Roman"/>
                <w:sz w:val="20"/>
                <w:szCs w:val="20"/>
              </w:rPr>
            </w:pPr>
          </w:p>
          <w:p w14:paraId="7831E97B" w14:textId="34DA49D4" w:rsidR="00B001B1" w:rsidRDefault="00B001B1" w:rsidP="00DA4431">
            <w:pPr>
              <w:rPr>
                <w:rFonts w:eastAsia="Times New Roman" w:cs="Times New Roman"/>
                <w:b/>
                <w:sz w:val="20"/>
                <w:szCs w:val="20"/>
              </w:rPr>
            </w:pPr>
            <w:r>
              <w:rPr>
                <w:rFonts w:eastAsia="Times New Roman" w:cs="Times New Roman"/>
                <w:b/>
                <w:sz w:val="20"/>
                <w:szCs w:val="20"/>
              </w:rPr>
              <w:t>Optional:</w:t>
            </w:r>
          </w:p>
          <w:p w14:paraId="03026B10" w14:textId="71035806" w:rsidR="00B001B1" w:rsidRPr="00B25748" w:rsidRDefault="00B001B1" w:rsidP="00B001B1">
            <w:pPr>
              <w:ind w:left="720"/>
              <w:rPr>
                <w:rFonts w:eastAsia="Times New Roman" w:cs="Times New Roman"/>
                <w:sz w:val="20"/>
                <w:szCs w:val="20"/>
              </w:rPr>
            </w:pPr>
            <w:r w:rsidRPr="00B25748">
              <w:rPr>
                <w:rFonts w:eastAsia="Times New Roman" w:cs="Times New Roman"/>
                <w:sz w:val="20"/>
                <w:szCs w:val="20"/>
              </w:rPr>
              <w:t>Mi</w:t>
            </w:r>
            <w:r w:rsidR="002E465D" w:rsidRPr="00B25748">
              <w:rPr>
                <w:rFonts w:eastAsia="Times New Roman" w:cs="Times New Roman"/>
                <w:sz w:val="20"/>
                <w:szCs w:val="20"/>
              </w:rPr>
              <w:t>n</w:t>
            </w:r>
            <w:r w:rsidRPr="00B25748">
              <w:rPr>
                <w:rFonts w:eastAsia="Times New Roman" w:cs="Times New Roman"/>
                <w:sz w:val="20"/>
                <w:szCs w:val="20"/>
              </w:rPr>
              <w:t xml:space="preserve">tzberg, H. (1970). Structured observation as a method to study managerial work. </w:t>
            </w:r>
            <w:r w:rsidRPr="00B25748">
              <w:rPr>
                <w:rFonts w:eastAsia="Times New Roman" w:cs="Times New Roman"/>
                <w:i/>
                <w:sz w:val="20"/>
                <w:szCs w:val="20"/>
              </w:rPr>
              <w:t>Journal of Management Studies, 7</w:t>
            </w:r>
            <w:r w:rsidRPr="00B25748">
              <w:rPr>
                <w:rFonts w:eastAsia="Times New Roman" w:cs="Times New Roman"/>
                <w:sz w:val="20"/>
                <w:szCs w:val="20"/>
              </w:rPr>
              <w:t>(1), 87-104.</w:t>
            </w:r>
          </w:p>
          <w:p w14:paraId="28AEE5B3" w14:textId="77777777" w:rsidR="00946FB2" w:rsidRPr="0075636F" w:rsidRDefault="00946FB2" w:rsidP="0075636F">
            <w:pPr>
              <w:rPr>
                <w:rFonts w:eastAsia="Times New Roman" w:cs="Times New Roman"/>
                <w:sz w:val="20"/>
                <w:szCs w:val="20"/>
              </w:rPr>
            </w:pPr>
          </w:p>
        </w:tc>
        <w:tc>
          <w:tcPr>
            <w:tcW w:w="720" w:type="dxa"/>
          </w:tcPr>
          <w:p w14:paraId="58AEC331" w14:textId="6F8921E6" w:rsidR="0075636F" w:rsidRPr="00522217" w:rsidRDefault="0075636F" w:rsidP="008E59BA">
            <w:pPr>
              <w:rPr>
                <w:sz w:val="20"/>
                <w:szCs w:val="20"/>
              </w:rPr>
            </w:pPr>
            <w:r>
              <w:rPr>
                <w:sz w:val="20"/>
                <w:szCs w:val="20"/>
              </w:rPr>
              <w:t>Yes</w:t>
            </w:r>
            <w:r w:rsidR="00FA2290">
              <w:rPr>
                <w:sz w:val="20"/>
                <w:szCs w:val="20"/>
              </w:rPr>
              <w:t xml:space="preserve"> (due Fri. 3/22)</w:t>
            </w:r>
          </w:p>
        </w:tc>
        <w:tc>
          <w:tcPr>
            <w:tcW w:w="3026" w:type="dxa"/>
          </w:tcPr>
          <w:p w14:paraId="43830D5C" w14:textId="2D68ED57" w:rsidR="0075636F" w:rsidRPr="00522217" w:rsidRDefault="000D0AF5" w:rsidP="008E59BA">
            <w:pPr>
              <w:rPr>
                <w:sz w:val="20"/>
                <w:szCs w:val="20"/>
              </w:rPr>
            </w:pPr>
            <w:r w:rsidRPr="0034290D">
              <w:rPr>
                <w:rFonts w:eastAsia="Times New Roman" w:cs="Times New Roman"/>
                <w:color w:val="000000"/>
                <w:sz w:val="20"/>
                <w:szCs w:val="20"/>
              </w:rPr>
              <w:t>Draft of Final Project Part 3</w:t>
            </w:r>
            <w:r w:rsidR="00BE39F2">
              <w:rPr>
                <w:rFonts w:eastAsia="Times New Roman" w:cs="Times New Roman"/>
                <w:color w:val="000000"/>
                <w:sz w:val="20"/>
                <w:szCs w:val="20"/>
              </w:rPr>
              <w:t xml:space="preserve"> due by midnight on 3/23</w:t>
            </w:r>
          </w:p>
        </w:tc>
      </w:tr>
      <w:tr w:rsidR="0075636F" w:rsidRPr="006C504B" w14:paraId="25704394" w14:textId="77777777" w:rsidTr="0089423B">
        <w:trPr>
          <w:trHeight w:val="267"/>
        </w:trPr>
        <w:tc>
          <w:tcPr>
            <w:tcW w:w="13371" w:type="dxa"/>
            <w:gridSpan w:val="4"/>
          </w:tcPr>
          <w:p w14:paraId="5EC778C0" w14:textId="1B248FA8" w:rsidR="0075636F" w:rsidRPr="006C504B" w:rsidRDefault="0075636F" w:rsidP="008E59BA">
            <w:pPr>
              <w:rPr>
                <w:b/>
                <w:sz w:val="20"/>
                <w:szCs w:val="20"/>
              </w:rPr>
            </w:pPr>
            <w:r w:rsidRPr="006C504B">
              <w:rPr>
                <w:rFonts w:eastAsia="Times New Roman" w:cs="Times New Roman"/>
                <w:b/>
                <w:color w:val="000000"/>
                <w:sz w:val="20"/>
                <w:szCs w:val="20"/>
                <w:u w:val="single"/>
              </w:rPr>
              <w:t>Week 11</w:t>
            </w:r>
            <w:r w:rsidR="00641B0F">
              <w:rPr>
                <w:rFonts w:eastAsia="Times New Roman" w:cs="Times New Roman"/>
                <w:b/>
                <w:color w:val="000000"/>
                <w:sz w:val="20"/>
                <w:szCs w:val="20"/>
                <w:u w:val="single"/>
              </w:rPr>
              <w:t xml:space="preserve"> (Mar. 25)</w:t>
            </w:r>
            <w:r w:rsidRPr="006C504B">
              <w:rPr>
                <w:rFonts w:eastAsia="Times New Roman" w:cs="Times New Roman"/>
                <w:b/>
                <w:color w:val="000000"/>
                <w:sz w:val="20"/>
                <w:szCs w:val="20"/>
                <w:u w:val="single"/>
              </w:rPr>
              <w:t>: Extant quantitative data</w:t>
            </w:r>
          </w:p>
        </w:tc>
      </w:tr>
      <w:tr w:rsidR="0075636F" w:rsidRPr="00522217" w14:paraId="2F30EDB3" w14:textId="77777777" w:rsidTr="00B25748">
        <w:trPr>
          <w:trHeight w:val="267"/>
        </w:trPr>
        <w:tc>
          <w:tcPr>
            <w:tcW w:w="1525" w:type="dxa"/>
          </w:tcPr>
          <w:p w14:paraId="2ACF270A" w14:textId="226727C1" w:rsidR="00E43E12" w:rsidRDefault="00E43E12" w:rsidP="008E59BA">
            <w:pPr>
              <w:rPr>
                <w:rFonts w:eastAsia="Times New Roman" w:cs="Times New Roman"/>
                <w:color w:val="000000"/>
                <w:sz w:val="20"/>
                <w:szCs w:val="20"/>
              </w:rPr>
            </w:pPr>
            <w:r>
              <w:rPr>
                <w:rFonts w:eastAsia="Times New Roman" w:cs="Times New Roman"/>
                <w:color w:val="000000"/>
                <w:sz w:val="20"/>
                <w:szCs w:val="20"/>
              </w:rPr>
              <w:t>Video lecture</w:t>
            </w:r>
          </w:p>
          <w:p w14:paraId="713F738F" w14:textId="77777777" w:rsidR="00E43E12" w:rsidRDefault="00E43E12" w:rsidP="008E59BA">
            <w:pPr>
              <w:rPr>
                <w:rFonts w:eastAsia="Times New Roman" w:cs="Times New Roman"/>
                <w:color w:val="000000"/>
                <w:sz w:val="20"/>
                <w:szCs w:val="20"/>
              </w:rPr>
            </w:pPr>
          </w:p>
          <w:p w14:paraId="5EDD58D5" w14:textId="1F4D3D90" w:rsidR="00AC7372" w:rsidRPr="0034290D" w:rsidRDefault="00AC7372" w:rsidP="008E59BA">
            <w:pPr>
              <w:rPr>
                <w:rFonts w:eastAsia="Times New Roman" w:cs="Times New Roman"/>
                <w:color w:val="000000"/>
                <w:sz w:val="20"/>
                <w:szCs w:val="20"/>
                <w:u w:val="single"/>
              </w:rPr>
            </w:pPr>
            <w:r w:rsidRPr="0034290D">
              <w:rPr>
                <w:rFonts w:eastAsia="Times New Roman" w:cs="Times New Roman"/>
                <w:color w:val="000000"/>
                <w:sz w:val="20"/>
                <w:szCs w:val="20"/>
              </w:rPr>
              <w:t>Podcast: The Data Skeptic, “Data Provenance”</w:t>
            </w:r>
          </w:p>
        </w:tc>
        <w:tc>
          <w:tcPr>
            <w:tcW w:w="8100" w:type="dxa"/>
          </w:tcPr>
          <w:p w14:paraId="62360D03" w14:textId="77777777" w:rsidR="0075636F" w:rsidRPr="0034290D" w:rsidRDefault="0075636F" w:rsidP="0075636F">
            <w:pPr>
              <w:rPr>
                <w:rFonts w:eastAsia="Times New Roman" w:cs="Times New Roman"/>
                <w:color w:val="000000"/>
                <w:sz w:val="20"/>
                <w:szCs w:val="20"/>
              </w:rPr>
            </w:pPr>
            <w:r w:rsidRPr="0034290D">
              <w:rPr>
                <w:rFonts w:eastAsia="Times New Roman" w:cs="Times New Roman"/>
                <w:color w:val="000000"/>
                <w:sz w:val="20"/>
                <w:szCs w:val="20"/>
              </w:rPr>
              <w:t xml:space="preserve">Diesner, J. (2015). Small decisions with big impact on data analytics. </w:t>
            </w:r>
            <w:r w:rsidRPr="0034290D">
              <w:rPr>
                <w:rFonts w:eastAsia="Times New Roman" w:cs="Times New Roman"/>
                <w:i/>
                <w:color w:val="000000"/>
                <w:sz w:val="20"/>
                <w:szCs w:val="20"/>
              </w:rPr>
              <w:t>Big Data &amp; Society</w:t>
            </w:r>
            <w:r w:rsidRPr="0034290D">
              <w:rPr>
                <w:rFonts w:eastAsia="Times New Roman" w:cs="Times New Roman"/>
                <w:color w:val="000000"/>
                <w:sz w:val="20"/>
                <w:szCs w:val="20"/>
              </w:rPr>
              <w:t xml:space="preserve"> (July-December).</w:t>
            </w:r>
          </w:p>
          <w:p w14:paraId="4E9E20D4" w14:textId="77777777" w:rsidR="0075636F" w:rsidRPr="0034290D" w:rsidRDefault="0075636F" w:rsidP="0075636F">
            <w:pPr>
              <w:rPr>
                <w:rFonts w:eastAsia="Times New Roman" w:cs="Times New Roman"/>
                <w:color w:val="000000"/>
                <w:sz w:val="20"/>
                <w:szCs w:val="20"/>
              </w:rPr>
            </w:pPr>
          </w:p>
          <w:p w14:paraId="2B00FC86" w14:textId="77777777" w:rsidR="001F3772" w:rsidRDefault="001F3772" w:rsidP="001F3772">
            <w:pPr>
              <w:rPr>
                <w:rFonts w:eastAsia="Times New Roman" w:cs="Times New Roman"/>
                <w:sz w:val="20"/>
                <w:szCs w:val="20"/>
              </w:rPr>
            </w:pPr>
            <w:r w:rsidRPr="0034290D">
              <w:rPr>
                <w:rFonts w:eastAsia="Times New Roman" w:cs="Times New Roman"/>
                <w:sz w:val="20"/>
                <w:szCs w:val="20"/>
              </w:rPr>
              <w:t xml:space="preserve">National Research Council. (2012). </w:t>
            </w:r>
            <w:r w:rsidRPr="0034290D">
              <w:rPr>
                <w:rFonts w:eastAsia="Times New Roman" w:cs="Times New Roman"/>
                <w:i/>
                <w:sz w:val="20"/>
                <w:szCs w:val="20"/>
              </w:rPr>
              <w:t>Small populations, large effects: Improving the measurement of the group quarters population in the American Community Survey.</w:t>
            </w:r>
            <w:r w:rsidRPr="0034290D">
              <w:rPr>
                <w:rFonts w:eastAsia="Times New Roman" w:cs="Times New Roman"/>
                <w:sz w:val="20"/>
                <w:szCs w:val="20"/>
              </w:rPr>
              <w:t xml:space="preserve"> Washington, D.C.: The Natio</w:t>
            </w:r>
            <w:r>
              <w:rPr>
                <w:rFonts w:eastAsia="Times New Roman" w:cs="Times New Roman"/>
                <w:sz w:val="20"/>
                <w:szCs w:val="20"/>
              </w:rPr>
              <w:t>nal Academies Press. (Chapters 2</w:t>
            </w:r>
            <w:r w:rsidRPr="0034290D">
              <w:rPr>
                <w:rFonts w:eastAsia="Times New Roman" w:cs="Times New Roman"/>
                <w:sz w:val="20"/>
                <w:szCs w:val="20"/>
              </w:rPr>
              <w:t>-3). Full online text can be found here: https://iucat.iu.edu/catalog/14782419</w:t>
            </w:r>
          </w:p>
          <w:p w14:paraId="7198697D" w14:textId="3818AE4B" w:rsidR="00DA4431" w:rsidRPr="00522217" w:rsidRDefault="00DA4431" w:rsidP="00DA4431">
            <w:pPr>
              <w:rPr>
                <w:sz w:val="20"/>
                <w:szCs w:val="20"/>
              </w:rPr>
            </w:pPr>
          </w:p>
        </w:tc>
        <w:tc>
          <w:tcPr>
            <w:tcW w:w="720" w:type="dxa"/>
          </w:tcPr>
          <w:p w14:paraId="7F13C20A" w14:textId="7AE66B03" w:rsidR="0075636F" w:rsidRPr="00522217" w:rsidRDefault="0075636F" w:rsidP="008E59BA">
            <w:pPr>
              <w:rPr>
                <w:sz w:val="20"/>
                <w:szCs w:val="20"/>
              </w:rPr>
            </w:pPr>
            <w:r>
              <w:rPr>
                <w:sz w:val="20"/>
                <w:szCs w:val="20"/>
              </w:rPr>
              <w:t>Yes</w:t>
            </w:r>
            <w:r w:rsidR="00FA2290">
              <w:rPr>
                <w:sz w:val="20"/>
                <w:szCs w:val="20"/>
              </w:rPr>
              <w:t xml:space="preserve"> (due Fri. 3/29)</w:t>
            </w:r>
          </w:p>
        </w:tc>
        <w:tc>
          <w:tcPr>
            <w:tcW w:w="3026" w:type="dxa"/>
          </w:tcPr>
          <w:p w14:paraId="3407ED8C" w14:textId="492D1E01" w:rsidR="0075636F" w:rsidRPr="00522217" w:rsidRDefault="000D0AF5" w:rsidP="008E59BA">
            <w:pPr>
              <w:rPr>
                <w:sz w:val="20"/>
                <w:szCs w:val="20"/>
              </w:rPr>
            </w:pPr>
            <w:r w:rsidRPr="0034290D">
              <w:rPr>
                <w:rFonts w:eastAsia="Times New Roman" w:cs="Times New Roman"/>
                <w:color w:val="000000"/>
                <w:sz w:val="20"/>
                <w:szCs w:val="20"/>
              </w:rPr>
              <w:t>Draft of Final Project Part 4</w:t>
            </w:r>
            <w:r w:rsidR="00BE39F2">
              <w:rPr>
                <w:rFonts w:eastAsia="Times New Roman" w:cs="Times New Roman"/>
                <w:color w:val="000000"/>
                <w:sz w:val="20"/>
                <w:szCs w:val="20"/>
              </w:rPr>
              <w:t xml:space="preserve"> due by midnight on 3/30</w:t>
            </w:r>
          </w:p>
        </w:tc>
      </w:tr>
    </w:tbl>
    <w:p w14:paraId="7AEFF070" w14:textId="7FF6D25B" w:rsidR="00E43E12" w:rsidRDefault="00E43E12"/>
    <w:tbl>
      <w:tblPr>
        <w:tblStyle w:val="TableGrid"/>
        <w:tblW w:w="13371" w:type="dxa"/>
        <w:tblLayout w:type="fixed"/>
        <w:tblLook w:val="04A0" w:firstRow="1" w:lastRow="0" w:firstColumn="1" w:lastColumn="0" w:noHBand="0" w:noVBand="1"/>
      </w:tblPr>
      <w:tblGrid>
        <w:gridCol w:w="1525"/>
        <w:gridCol w:w="8100"/>
        <w:gridCol w:w="720"/>
        <w:gridCol w:w="3026"/>
      </w:tblGrid>
      <w:tr w:rsidR="00D7432B" w:rsidRPr="006C504B" w14:paraId="5A49556A" w14:textId="77777777" w:rsidTr="0089423B">
        <w:trPr>
          <w:trHeight w:val="267"/>
        </w:trPr>
        <w:tc>
          <w:tcPr>
            <w:tcW w:w="13371" w:type="dxa"/>
            <w:gridSpan w:val="4"/>
          </w:tcPr>
          <w:p w14:paraId="031BBDB4" w14:textId="1E88A35D" w:rsidR="00D7432B" w:rsidRPr="00262FBE" w:rsidRDefault="00D7432B" w:rsidP="00963457">
            <w:pPr>
              <w:rPr>
                <w:b/>
                <w:sz w:val="20"/>
                <w:szCs w:val="20"/>
              </w:rPr>
            </w:pPr>
            <w:r w:rsidRPr="00262FBE">
              <w:rPr>
                <w:rFonts w:eastAsia="Times New Roman" w:cs="Times New Roman"/>
                <w:b/>
                <w:color w:val="000000"/>
                <w:sz w:val="20"/>
                <w:szCs w:val="20"/>
                <w:u w:val="single"/>
              </w:rPr>
              <w:t>Week 12</w:t>
            </w:r>
            <w:r w:rsidR="00641B0F" w:rsidRPr="00262FBE">
              <w:rPr>
                <w:rFonts w:eastAsia="Times New Roman" w:cs="Times New Roman"/>
                <w:b/>
                <w:color w:val="000000"/>
                <w:sz w:val="20"/>
                <w:szCs w:val="20"/>
                <w:u w:val="single"/>
              </w:rPr>
              <w:t xml:space="preserve"> (Apr. 1)</w:t>
            </w:r>
            <w:r w:rsidRPr="00262FBE">
              <w:rPr>
                <w:rFonts w:eastAsia="Times New Roman" w:cs="Times New Roman"/>
                <w:b/>
                <w:color w:val="000000"/>
                <w:sz w:val="20"/>
                <w:szCs w:val="20"/>
                <w:u w:val="single"/>
              </w:rPr>
              <w:t xml:space="preserve">: </w:t>
            </w:r>
            <w:r w:rsidR="00963457" w:rsidRPr="00262FBE">
              <w:rPr>
                <w:rFonts w:eastAsia="Times New Roman" w:cs="Times New Roman"/>
                <w:b/>
                <w:color w:val="000000"/>
                <w:sz w:val="20"/>
                <w:szCs w:val="20"/>
                <w:u w:val="single"/>
              </w:rPr>
              <w:t>Visualization and Communication of Data</w:t>
            </w:r>
          </w:p>
        </w:tc>
      </w:tr>
      <w:tr w:rsidR="0013606B" w:rsidRPr="00522217" w14:paraId="39F2507F" w14:textId="77777777" w:rsidTr="0010692A">
        <w:trPr>
          <w:trHeight w:val="280"/>
        </w:trPr>
        <w:tc>
          <w:tcPr>
            <w:tcW w:w="1525" w:type="dxa"/>
          </w:tcPr>
          <w:p w14:paraId="0EA3F7A9" w14:textId="77777777" w:rsidR="0013606B" w:rsidRPr="00522217" w:rsidRDefault="0013606B" w:rsidP="0010692A">
            <w:pPr>
              <w:rPr>
                <w:sz w:val="20"/>
                <w:szCs w:val="20"/>
              </w:rPr>
            </w:pPr>
            <w:r w:rsidRPr="00522217">
              <w:rPr>
                <w:sz w:val="20"/>
                <w:szCs w:val="20"/>
              </w:rPr>
              <w:t>Resources</w:t>
            </w:r>
          </w:p>
        </w:tc>
        <w:tc>
          <w:tcPr>
            <w:tcW w:w="8100" w:type="dxa"/>
          </w:tcPr>
          <w:p w14:paraId="4360C910" w14:textId="77777777" w:rsidR="0013606B" w:rsidRPr="00522217" w:rsidRDefault="0013606B" w:rsidP="0010692A">
            <w:pPr>
              <w:rPr>
                <w:sz w:val="20"/>
                <w:szCs w:val="20"/>
              </w:rPr>
            </w:pPr>
            <w:r w:rsidRPr="00522217">
              <w:rPr>
                <w:sz w:val="20"/>
                <w:szCs w:val="20"/>
              </w:rPr>
              <w:t xml:space="preserve">Assigned </w:t>
            </w:r>
            <w:r>
              <w:rPr>
                <w:sz w:val="20"/>
                <w:szCs w:val="20"/>
              </w:rPr>
              <w:t>reading (unless noted as optional)</w:t>
            </w:r>
          </w:p>
        </w:tc>
        <w:tc>
          <w:tcPr>
            <w:tcW w:w="720" w:type="dxa"/>
          </w:tcPr>
          <w:p w14:paraId="730E4D44" w14:textId="77777777" w:rsidR="0013606B" w:rsidRPr="00522217" w:rsidRDefault="0013606B" w:rsidP="0010692A">
            <w:pPr>
              <w:rPr>
                <w:sz w:val="20"/>
                <w:szCs w:val="20"/>
              </w:rPr>
            </w:pPr>
            <w:r>
              <w:rPr>
                <w:sz w:val="20"/>
                <w:szCs w:val="20"/>
              </w:rPr>
              <w:t>Quiz?</w:t>
            </w:r>
          </w:p>
        </w:tc>
        <w:tc>
          <w:tcPr>
            <w:tcW w:w="3026" w:type="dxa"/>
          </w:tcPr>
          <w:p w14:paraId="06B71D79" w14:textId="77777777" w:rsidR="0013606B" w:rsidRPr="00522217" w:rsidRDefault="0013606B" w:rsidP="0010692A">
            <w:pPr>
              <w:rPr>
                <w:sz w:val="20"/>
                <w:szCs w:val="20"/>
              </w:rPr>
            </w:pPr>
            <w:r w:rsidRPr="00522217">
              <w:rPr>
                <w:sz w:val="20"/>
                <w:szCs w:val="20"/>
              </w:rPr>
              <w:t>Assignments</w:t>
            </w:r>
          </w:p>
        </w:tc>
      </w:tr>
      <w:tr w:rsidR="0075636F" w:rsidRPr="00522217" w14:paraId="277CA749" w14:textId="77777777" w:rsidTr="00B25748">
        <w:trPr>
          <w:trHeight w:val="267"/>
        </w:trPr>
        <w:tc>
          <w:tcPr>
            <w:tcW w:w="1525" w:type="dxa"/>
          </w:tcPr>
          <w:p w14:paraId="381C8589" w14:textId="77777777" w:rsidR="0075636F" w:rsidRDefault="00691084" w:rsidP="008E59BA">
            <w:pPr>
              <w:rPr>
                <w:rFonts w:eastAsia="Times New Roman" w:cs="Times New Roman"/>
                <w:color w:val="000000"/>
                <w:sz w:val="20"/>
                <w:szCs w:val="20"/>
              </w:rPr>
            </w:pPr>
            <w:r>
              <w:rPr>
                <w:rFonts w:eastAsia="Times New Roman" w:cs="Times New Roman"/>
                <w:color w:val="000000"/>
                <w:sz w:val="20"/>
                <w:szCs w:val="20"/>
              </w:rPr>
              <w:t>Video lecture</w:t>
            </w:r>
          </w:p>
          <w:p w14:paraId="45756A6C" w14:textId="77777777" w:rsidR="00691084" w:rsidRDefault="00691084" w:rsidP="008E59BA">
            <w:pPr>
              <w:rPr>
                <w:rFonts w:eastAsia="Times New Roman" w:cs="Times New Roman"/>
                <w:color w:val="000000"/>
                <w:sz w:val="20"/>
                <w:szCs w:val="20"/>
              </w:rPr>
            </w:pPr>
          </w:p>
          <w:p w14:paraId="4A5EB819" w14:textId="792493A6" w:rsidR="00691084" w:rsidRPr="00262FBE" w:rsidRDefault="00691084" w:rsidP="008E59BA">
            <w:pPr>
              <w:rPr>
                <w:rFonts w:eastAsia="Times New Roman" w:cs="Times New Roman"/>
                <w:color w:val="000000"/>
                <w:sz w:val="20"/>
                <w:szCs w:val="20"/>
              </w:rPr>
            </w:pPr>
            <w:r>
              <w:rPr>
                <w:rFonts w:eastAsia="Times New Roman" w:cs="Times New Roman"/>
                <w:color w:val="000000"/>
                <w:sz w:val="20"/>
                <w:szCs w:val="20"/>
              </w:rPr>
              <w:t>Interview with Dr. Jodi Moon</w:t>
            </w:r>
          </w:p>
        </w:tc>
        <w:tc>
          <w:tcPr>
            <w:tcW w:w="8100" w:type="dxa"/>
          </w:tcPr>
          <w:p w14:paraId="6D715500" w14:textId="2947A35C" w:rsidR="0075636F" w:rsidRPr="00262FBE" w:rsidRDefault="00963457" w:rsidP="00963457">
            <w:pPr>
              <w:rPr>
                <w:sz w:val="20"/>
                <w:szCs w:val="20"/>
              </w:rPr>
            </w:pPr>
            <w:r w:rsidRPr="00262FBE">
              <w:rPr>
                <w:sz w:val="20"/>
                <w:szCs w:val="20"/>
              </w:rPr>
              <w:t xml:space="preserve">Oh, J., Lim, H. S., Copple, J. G., &amp; Chadraba, E. K. (2018). Harnessing the persuasive potential of data: … </w:t>
            </w:r>
            <w:r w:rsidRPr="00262FBE">
              <w:rPr>
                <w:i/>
                <w:sz w:val="20"/>
                <w:szCs w:val="20"/>
              </w:rPr>
              <w:t>Telematics and Informatics, 35</w:t>
            </w:r>
            <w:r w:rsidRPr="00262FBE">
              <w:rPr>
                <w:sz w:val="20"/>
                <w:szCs w:val="20"/>
              </w:rPr>
              <w:t>(6), 1755-1769.</w:t>
            </w:r>
          </w:p>
          <w:p w14:paraId="7AD31864" w14:textId="4EACD848" w:rsidR="00963457" w:rsidRPr="00262FBE" w:rsidRDefault="00963457" w:rsidP="00963457">
            <w:pPr>
              <w:rPr>
                <w:sz w:val="20"/>
                <w:szCs w:val="20"/>
              </w:rPr>
            </w:pPr>
          </w:p>
          <w:p w14:paraId="57F2109B" w14:textId="5753E54C" w:rsidR="00963457" w:rsidRPr="00262FBE" w:rsidRDefault="00963457" w:rsidP="00963457">
            <w:pPr>
              <w:rPr>
                <w:sz w:val="20"/>
                <w:szCs w:val="20"/>
              </w:rPr>
            </w:pPr>
            <w:r w:rsidRPr="00262FBE">
              <w:rPr>
                <w:sz w:val="20"/>
                <w:szCs w:val="20"/>
              </w:rPr>
              <w:t xml:space="preserve">Isett, K. R., &amp; Hicks, D. M. </w:t>
            </w:r>
            <w:r w:rsidR="00262FBE" w:rsidRPr="00262FBE">
              <w:rPr>
                <w:sz w:val="20"/>
                <w:szCs w:val="20"/>
              </w:rPr>
              <w:t xml:space="preserve">(2018). Providing public servants what they need: Revealing the “unseen” through data visualization. </w:t>
            </w:r>
            <w:r w:rsidR="00262FBE" w:rsidRPr="00262FBE">
              <w:rPr>
                <w:i/>
                <w:sz w:val="20"/>
                <w:szCs w:val="20"/>
              </w:rPr>
              <w:t>Public Administration Review, 78</w:t>
            </w:r>
            <w:r w:rsidR="00262FBE" w:rsidRPr="00262FBE">
              <w:rPr>
                <w:sz w:val="20"/>
                <w:szCs w:val="20"/>
              </w:rPr>
              <w:t>(3), 479-485.</w:t>
            </w:r>
          </w:p>
          <w:p w14:paraId="2C7EA77E" w14:textId="77777777" w:rsidR="00963457" w:rsidRPr="00262FBE" w:rsidRDefault="00963457" w:rsidP="00963457">
            <w:pPr>
              <w:rPr>
                <w:sz w:val="20"/>
                <w:szCs w:val="20"/>
              </w:rPr>
            </w:pPr>
          </w:p>
          <w:p w14:paraId="6CFD5D29" w14:textId="447F25F1" w:rsidR="00963457" w:rsidRPr="00262FBE" w:rsidRDefault="00963457" w:rsidP="00963457">
            <w:pPr>
              <w:rPr>
                <w:sz w:val="20"/>
                <w:szCs w:val="20"/>
              </w:rPr>
            </w:pPr>
            <w:r w:rsidRPr="00262FBE">
              <w:rPr>
                <w:sz w:val="20"/>
                <w:szCs w:val="20"/>
              </w:rPr>
              <w:t>Optional:</w:t>
            </w:r>
          </w:p>
          <w:p w14:paraId="0253F005" w14:textId="10B21463" w:rsidR="00963457" w:rsidRPr="00262FBE" w:rsidRDefault="00963457" w:rsidP="00963457">
            <w:pPr>
              <w:ind w:left="720"/>
              <w:rPr>
                <w:sz w:val="20"/>
                <w:szCs w:val="20"/>
              </w:rPr>
            </w:pPr>
            <w:r w:rsidRPr="00262FBE">
              <w:rPr>
                <w:rFonts w:eastAsia="Times New Roman" w:cs="Times New Roman"/>
                <w:color w:val="000000"/>
                <w:sz w:val="20"/>
                <w:szCs w:val="20"/>
              </w:rPr>
              <w:t xml:space="preserve">Rom, M. C. (2015). Numbers, pictures, and politics: Teaching research methods through data visualizations. </w:t>
            </w:r>
            <w:r w:rsidRPr="00262FBE">
              <w:rPr>
                <w:rFonts w:eastAsia="Times New Roman" w:cs="Times New Roman"/>
                <w:i/>
                <w:color w:val="000000"/>
                <w:sz w:val="20"/>
                <w:szCs w:val="20"/>
              </w:rPr>
              <w:t>Journal of Political Science Education, 11</w:t>
            </w:r>
            <w:r w:rsidRPr="00262FBE">
              <w:rPr>
                <w:rFonts w:eastAsia="Times New Roman" w:cs="Times New Roman"/>
                <w:color w:val="000000"/>
                <w:sz w:val="20"/>
                <w:szCs w:val="20"/>
              </w:rPr>
              <w:t>, 11-27.</w:t>
            </w:r>
          </w:p>
        </w:tc>
        <w:tc>
          <w:tcPr>
            <w:tcW w:w="720" w:type="dxa"/>
          </w:tcPr>
          <w:p w14:paraId="692BAB28" w14:textId="74A45908" w:rsidR="0075636F" w:rsidRPr="00522217" w:rsidRDefault="00D7432B" w:rsidP="008E59BA">
            <w:pPr>
              <w:rPr>
                <w:sz w:val="20"/>
                <w:szCs w:val="20"/>
              </w:rPr>
            </w:pPr>
            <w:r>
              <w:rPr>
                <w:sz w:val="20"/>
                <w:szCs w:val="20"/>
              </w:rPr>
              <w:t>Yes</w:t>
            </w:r>
            <w:r w:rsidR="00FA2290">
              <w:rPr>
                <w:sz w:val="20"/>
                <w:szCs w:val="20"/>
              </w:rPr>
              <w:t xml:space="preserve"> (due Fri. 4/5)</w:t>
            </w:r>
          </w:p>
        </w:tc>
        <w:tc>
          <w:tcPr>
            <w:tcW w:w="3026" w:type="dxa"/>
          </w:tcPr>
          <w:p w14:paraId="57891847" w14:textId="5439A0F2" w:rsidR="000D0AF5" w:rsidRPr="000D0AF5" w:rsidRDefault="000D0AF5" w:rsidP="000D0AF5">
            <w:pPr>
              <w:rPr>
                <w:rFonts w:eastAsia="Times New Roman" w:cs="Times New Roman"/>
                <w:color w:val="000000"/>
                <w:sz w:val="20"/>
                <w:szCs w:val="20"/>
              </w:rPr>
            </w:pPr>
            <w:r w:rsidRPr="000D0AF5">
              <w:rPr>
                <w:rFonts w:eastAsia="Times New Roman" w:cs="Times New Roman"/>
                <w:color w:val="000000"/>
                <w:sz w:val="20"/>
                <w:szCs w:val="20"/>
              </w:rPr>
              <w:t>Draft of Final Project Part 5</w:t>
            </w:r>
            <w:r w:rsidR="00BE39F2">
              <w:rPr>
                <w:rFonts w:eastAsia="Times New Roman" w:cs="Times New Roman"/>
                <w:color w:val="000000"/>
                <w:sz w:val="20"/>
                <w:szCs w:val="20"/>
              </w:rPr>
              <w:t xml:space="preserve"> due by midnight on 4/6</w:t>
            </w:r>
          </w:p>
          <w:p w14:paraId="4B521857" w14:textId="29430C16" w:rsidR="0075636F" w:rsidRPr="00522217" w:rsidRDefault="0075636F" w:rsidP="008E59BA">
            <w:pPr>
              <w:rPr>
                <w:sz w:val="20"/>
                <w:szCs w:val="20"/>
              </w:rPr>
            </w:pPr>
          </w:p>
        </w:tc>
      </w:tr>
      <w:tr w:rsidR="00D7432B" w:rsidRPr="006C504B" w14:paraId="18F11E1C" w14:textId="77777777" w:rsidTr="0089423B">
        <w:trPr>
          <w:trHeight w:val="267"/>
        </w:trPr>
        <w:tc>
          <w:tcPr>
            <w:tcW w:w="13371" w:type="dxa"/>
            <w:gridSpan w:val="4"/>
          </w:tcPr>
          <w:p w14:paraId="742A61A6" w14:textId="641C41A9" w:rsidR="00D7432B" w:rsidRPr="006C504B" w:rsidRDefault="00D7432B" w:rsidP="00963457">
            <w:pPr>
              <w:rPr>
                <w:b/>
                <w:sz w:val="20"/>
                <w:szCs w:val="20"/>
              </w:rPr>
            </w:pPr>
            <w:r w:rsidRPr="006C504B">
              <w:rPr>
                <w:rFonts w:eastAsia="Times New Roman" w:cs="Times New Roman"/>
                <w:b/>
                <w:color w:val="000000"/>
                <w:sz w:val="20"/>
                <w:szCs w:val="20"/>
                <w:u w:val="single"/>
              </w:rPr>
              <w:t>Week 13</w:t>
            </w:r>
            <w:r w:rsidR="00641B0F">
              <w:rPr>
                <w:rFonts w:eastAsia="Times New Roman" w:cs="Times New Roman"/>
                <w:b/>
                <w:color w:val="000000"/>
                <w:sz w:val="20"/>
                <w:szCs w:val="20"/>
                <w:u w:val="single"/>
              </w:rPr>
              <w:t xml:space="preserve"> (Apr. 8)</w:t>
            </w:r>
            <w:r w:rsidRPr="006C504B">
              <w:rPr>
                <w:rFonts w:eastAsia="Times New Roman" w:cs="Times New Roman"/>
                <w:b/>
                <w:color w:val="000000"/>
                <w:sz w:val="20"/>
                <w:szCs w:val="20"/>
                <w:u w:val="single"/>
              </w:rPr>
              <w:t xml:space="preserve">: </w:t>
            </w:r>
            <w:r w:rsidR="00963457">
              <w:rPr>
                <w:rFonts w:eastAsia="Times New Roman" w:cs="Times New Roman"/>
                <w:b/>
                <w:color w:val="000000"/>
                <w:sz w:val="20"/>
                <w:szCs w:val="20"/>
                <w:u w:val="single"/>
              </w:rPr>
              <w:t>Transparency and</w:t>
            </w:r>
            <w:r w:rsidRPr="006C504B">
              <w:rPr>
                <w:rFonts w:eastAsia="Times New Roman" w:cs="Times New Roman"/>
                <w:b/>
                <w:color w:val="000000"/>
                <w:sz w:val="20"/>
                <w:szCs w:val="20"/>
                <w:u w:val="single"/>
              </w:rPr>
              <w:t xml:space="preserve"> democratization of data</w:t>
            </w:r>
          </w:p>
        </w:tc>
      </w:tr>
      <w:tr w:rsidR="0075636F" w:rsidRPr="00522217" w14:paraId="47F9F934" w14:textId="77777777" w:rsidTr="00B25748">
        <w:trPr>
          <w:trHeight w:val="267"/>
        </w:trPr>
        <w:tc>
          <w:tcPr>
            <w:tcW w:w="1525" w:type="dxa"/>
          </w:tcPr>
          <w:p w14:paraId="431770AB" w14:textId="76176339" w:rsidR="00E43E12" w:rsidRDefault="00E43E12" w:rsidP="008E59BA">
            <w:pPr>
              <w:rPr>
                <w:rFonts w:eastAsia="Times New Roman" w:cs="Times New Roman"/>
                <w:color w:val="000000"/>
                <w:sz w:val="20"/>
                <w:szCs w:val="20"/>
              </w:rPr>
            </w:pPr>
            <w:r>
              <w:rPr>
                <w:rFonts w:eastAsia="Times New Roman" w:cs="Times New Roman"/>
                <w:color w:val="000000"/>
                <w:sz w:val="20"/>
                <w:szCs w:val="20"/>
              </w:rPr>
              <w:t>Video lecture</w:t>
            </w:r>
          </w:p>
          <w:p w14:paraId="43973666" w14:textId="77777777" w:rsidR="00E43E12" w:rsidRDefault="00E43E12" w:rsidP="008E59BA">
            <w:pPr>
              <w:rPr>
                <w:rFonts w:eastAsia="Times New Roman" w:cs="Times New Roman"/>
                <w:color w:val="000000"/>
                <w:sz w:val="20"/>
                <w:szCs w:val="20"/>
              </w:rPr>
            </w:pPr>
          </w:p>
          <w:p w14:paraId="24422781" w14:textId="4B7ED4AC" w:rsidR="0075636F" w:rsidRPr="00E43E12" w:rsidRDefault="000D0AF5" w:rsidP="008E59BA">
            <w:pPr>
              <w:rPr>
                <w:rFonts w:eastAsia="Times New Roman" w:cs="Times New Roman"/>
                <w:color w:val="000000"/>
                <w:sz w:val="20"/>
                <w:szCs w:val="20"/>
              </w:rPr>
            </w:pPr>
            <w:r w:rsidRPr="00522217">
              <w:rPr>
                <w:rFonts w:eastAsia="Times New Roman" w:cs="Times New Roman"/>
                <w:color w:val="000000"/>
                <w:sz w:val="20"/>
                <w:szCs w:val="20"/>
              </w:rPr>
              <w:t xml:space="preserve">TedTalk: </w:t>
            </w:r>
          </w:p>
          <w:p w14:paraId="751CD4F0" w14:textId="356DC6EF" w:rsidR="00E43E12" w:rsidRPr="0034290D" w:rsidRDefault="00E43E12" w:rsidP="008E59BA">
            <w:pPr>
              <w:rPr>
                <w:rFonts w:eastAsia="Times New Roman" w:cs="Times New Roman"/>
                <w:color w:val="000000"/>
                <w:sz w:val="20"/>
                <w:szCs w:val="20"/>
                <w:u w:val="single"/>
              </w:rPr>
            </w:pPr>
            <w:r w:rsidRPr="00E43E12">
              <w:rPr>
                <w:rFonts w:eastAsia="Times New Roman" w:cs="Times New Roman"/>
                <w:color w:val="000000"/>
                <w:sz w:val="20"/>
                <w:szCs w:val="20"/>
              </w:rPr>
              <w:t>Alan Smith, Why we’re so bad at statistics</w:t>
            </w:r>
          </w:p>
        </w:tc>
        <w:tc>
          <w:tcPr>
            <w:tcW w:w="8100" w:type="dxa"/>
          </w:tcPr>
          <w:p w14:paraId="017CAEBA" w14:textId="785AF89C" w:rsidR="00691084" w:rsidRPr="00691084" w:rsidRDefault="00691084" w:rsidP="00D7432B">
            <w:pPr>
              <w:rPr>
                <w:rFonts w:eastAsia="Times New Roman" w:cs="Times New Roman"/>
                <w:i/>
                <w:color w:val="000000"/>
                <w:sz w:val="20"/>
                <w:szCs w:val="20"/>
              </w:rPr>
            </w:pPr>
            <w:r>
              <w:rPr>
                <w:rFonts w:eastAsia="Times New Roman" w:cs="Times New Roman"/>
                <w:color w:val="000000"/>
                <w:sz w:val="20"/>
                <w:szCs w:val="20"/>
              </w:rPr>
              <w:t>Moon, J. S., &amp; Stewart, M. S. (2019). Comparing transparency among publicly funded school voucher programs. Paper presented at American Educational Research Association, April 2019.</w:t>
            </w:r>
          </w:p>
          <w:p w14:paraId="2AA92BCD" w14:textId="77777777" w:rsidR="00691084" w:rsidRDefault="00691084" w:rsidP="00D7432B">
            <w:pPr>
              <w:rPr>
                <w:rFonts w:eastAsia="Times New Roman" w:cs="Times New Roman"/>
                <w:color w:val="000000"/>
                <w:sz w:val="20"/>
                <w:szCs w:val="20"/>
              </w:rPr>
            </w:pPr>
          </w:p>
          <w:p w14:paraId="0E0FFB63" w14:textId="0A2438F1" w:rsidR="00262FBE" w:rsidRDefault="00D7432B" w:rsidP="00D7432B">
            <w:pPr>
              <w:rPr>
                <w:rFonts w:eastAsia="Times New Roman" w:cs="Times New Roman"/>
                <w:color w:val="000000"/>
                <w:sz w:val="20"/>
                <w:szCs w:val="20"/>
              </w:rPr>
            </w:pPr>
            <w:r w:rsidRPr="0034290D">
              <w:rPr>
                <w:rFonts w:eastAsia="Times New Roman" w:cs="Times New Roman"/>
                <w:color w:val="000000"/>
                <w:sz w:val="20"/>
                <w:szCs w:val="20"/>
              </w:rPr>
              <w:t xml:space="preserve">Kassen, M. (2013). A promising phenomenon of open data: A case study of the Chicago open data project. </w:t>
            </w:r>
            <w:r w:rsidRPr="0034290D">
              <w:rPr>
                <w:rFonts w:eastAsia="Times New Roman" w:cs="Times New Roman"/>
                <w:i/>
                <w:color w:val="000000"/>
                <w:sz w:val="20"/>
                <w:szCs w:val="20"/>
              </w:rPr>
              <w:t>Government Information Quarterly, 30</w:t>
            </w:r>
            <w:r w:rsidRPr="0034290D">
              <w:rPr>
                <w:rFonts w:eastAsia="Times New Roman" w:cs="Times New Roman"/>
                <w:color w:val="000000"/>
                <w:sz w:val="20"/>
                <w:szCs w:val="20"/>
              </w:rPr>
              <w:t>, 508-513.</w:t>
            </w:r>
          </w:p>
          <w:p w14:paraId="434A7D43" w14:textId="77777777" w:rsidR="00262FBE" w:rsidRDefault="00262FBE" w:rsidP="00D7432B">
            <w:pPr>
              <w:rPr>
                <w:rFonts w:eastAsia="Times New Roman" w:cs="Times New Roman"/>
                <w:color w:val="000000"/>
                <w:sz w:val="20"/>
                <w:szCs w:val="20"/>
              </w:rPr>
            </w:pPr>
          </w:p>
          <w:p w14:paraId="759E230F" w14:textId="77777777" w:rsidR="00D7432B" w:rsidRDefault="00262FBE" w:rsidP="00D7432B">
            <w:pPr>
              <w:rPr>
                <w:rFonts w:eastAsia="Times New Roman" w:cs="Times New Roman"/>
                <w:color w:val="000000"/>
                <w:sz w:val="20"/>
                <w:szCs w:val="20"/>
              </w:rPr>
            </w:pPr>
            <w:r>
              <w:rPr>
                <w:rFonts w:eastAsia="Times New Roman" w:cs="Times New Roman"/>
                <w:color w:val="000000"/>
                <w:sz w:val="20"/>
                <w:szCs w:val="20"/>
              </w:rPr>
              <w:t xml:space="preserve">Gouveia, C., Fonseca, A., Camara, A., &amp; Ferreira, F. (2004). Promoting the use of environmental data collected by concerned citizens through information and communication technologies. </w:t>
            </w:r>
            <w:r>
              <w:rPr>
                <w:rFonts w:eastAsia="Times New Roman" w:cs="Times New Roman"/>
                <w:i/>
                <w:color w:val="000000"/>
                <w:sz w:val="20"/>
                <w:szCs w:val="20"/>
              </w:rPr>
              <w:t>Journal of Environmental Management, 71,</w:t>
            </w:r>
            <w:r>
              <w:rPr>
                <w:rFonts w:eastAsia="Times New Roman" w:cs="Times New Roman"/>
                <w:color w:val="000000"/>
                <w:sz w:val="20"/>
                <w:szCs w:val="20"/>
              </w:rPr>
              <w:t xml:space="preserve"> 135-154.</w:t>
            </w:r>
          </w:p>
          <w:p w14:paraId="05CDD862" w14:textId="10E328BA" w:rsidR="00262FBE" w:rsidRPr="00D7432B" w:rsidRDefault="00262FBE" w:rsidP="00D7432B">
            <w:pPr>
              <w:rPr>
                <w:rFonts w:eastAsia="Times New Roman" w:cs="Times New Roman"/>
                <w:color w:val="000000"/>
                <w:sz w:val="20"/>
                <w:szCs w:val="20"/>
              </w:rPr>
            </w:pPr>
          </w:p>
        </w:tc>
        <w:tc>
          <w:tcPr>
            <w:tcW w:w="720" w:type="dxa"/>
          </w:tcPr>
          <w:p w14:paraId="44F2DD8D" w14:textId="77777777" w:rsidR="0075636F" w:rsidRPr="00FA2290" w:rsidRDefault="00361D82" w:rsidP="008E59BA">
            <w:pPr>
              <w:rPr>
                <w:b/>
                <w:sz w:val="20"/>
                <w:szCs w:val="20"/>
              </w:rPr>
            </w:pPr>
            <w:r w:rsidRPr="00FA2290">
              <w:rPr>
                <w:b/>
                <w:sz w:val="20"/>
                <w:szCs w:val="20"/>
              </w:rPr>
              <w:t>No</w:t>
            </w:r>
          </w:p>
        </w:tc>
        <w:tc>
          <w:tcPr>
            <w:tcW w:w="3026" w:type="dxa"/>
          </w:tcPr>
          <w:p w14:paraId="5400C6FD" w14:textId="77777777" w:rsidR="00BE39F2" w:rsidRDefault="00BE39F2" w:rsidP="00BE39F2">
            <w:pPr>
              <w:rPr>
                <w:rFonts w:eastAsia="Times New Roman" w:cs="Times New Roman"/>
                <w:color w:val="000000"/>
                <w:sz w:val="20"/>
                <w:szCs w:val="20"/>
              </w:rPr>
            </w:pPr>
            <w:r w:rsidRPr="00522217">
              <w:rPr>
                <w:rFonts w:eastAsia="Times New Roman" w:cs="Times New Roman"/>
                <w:color w:val="000000"/>
                <w:sz w:val="20"/>
                <w:szCs w:val="20"/>
              </w:rPr>
              <w:t>Forum post + at least one response to another classmate’s post</w:t>
            </w:r>
            <w:r>
              <w:rPr>
                <w:rFonts w:eastAsia="Times New Roman" w:cs="Times New Roman"/>
                <w:color w:val="000000"/>
                <w:sz w:val="20"/>
                <w:szCs w:val="20"/>
              </w:rPr>
              <w:t xml:space="preserve">. </w:t>
            </w:r>
          </w:p>
          <w:p w14:paraId="3CDEBEDD" w14:textId="77777777" w:rsidR="00BE39F2" w:rsidRDefault="00BE39F2" w:rsidP="00BE39F2">
            <w:pPr>
              <w:rPr>
                <w:rFonts w:eastAsia="Times New Roman" w:cs="Times New Roman"/>
                <w:color w:val="000000"/>
                <w:sz w:val="20"/>
                <w:szCs w:val="20"/>
              </w:rPr>
            </w:pPr>
          </w:p>
          <w:p w14:paraId="533FF9F8" w14:textId="2FEDC5D4" w:rsidR="00D7432B" w:rsidRPr="000D0AF5" w:rsidRDefault="00BE39F2" w:rsidP="00BE39F2">
            <w:pPr>
              <w:rPr>
                <w:rFonts w:eastAsia="Times New Roman" w:cs="Times New Roman"/>
                <w:color w:val="000000"/>
                <w:sz w:val="20"/>
                <w:szCs w:val="20"/>
              </w:rPr>
            </w:pPr>
            <w:r>
              <w:rPr>
                <w:rFonts w:eastAsia="Times New Roman" w:cs="Times New Roman"/>
                <w:color w:val="000000"/>
                <w:sz w:val="20"/>
                <w:szCs w:val="20"/>
              </w:rPr>
              <w:t xml:space="preserve">First post due Thurs. 4/11 by midnight; response to at least </w:t>
            </w:r>
            <w:r w:rsidRPr="0089423B">
              <w:rPr>
                <w:rFonts w:eastAsia="Times New Roman" w:cs="Times New Roman"/>
                <w:i/>
                <w:color w:val="000000"/>
                <w:sz w:val="20"/>
                <w:szCs w:val="20"/>
              </w:rPr>
              <w:t>one other student’s original post</w:t>
            </w:r>
            <w:r>
              <w:rPr>
                <w:rFonts w:eastAsia="Times New Roman" w:cs="Times New Roman"/>
                <w:color w:val="000000"/>
                <w:sz w:val="20"/>
                <w:szCs w:val="20"/>
              </w:rPr>
              <w:t xml:space="preserve"> due Sat. 4/13 by midnight</w:t>
            </w:r>
          </w:p>
          <w:p w14:paraId="586579AE" w14:textId="77777777" w:rsidR="0075636F" w:rsidRPr="00522217" w:rsidRDefault="0075636F" w:rsidP="008E59BA">
            <w:pPr>
              <w:rPr>
                <w:sz w:val="20"/>
                <w:szCs w:val="20"/>
              </w:rPr>
            </w:pPr>
          </w:p>
        </w:tc>
      </w:tr>
      <w:tr w:rsidR="00D7432B" w:rsidRPr="006C504B" w14:paraId="589B724B" w14:textId="77777777" w:rsidTr="0089423B">
        <w:trPr>
          <w:trHeight w:val="267"/>
        </w:trPr>
        <w:tc>
          <w:tcPr>
            <w:tcW w:w="13371" w:type="dxa"/>
            <w:gridSpan w:val="4"/>
          </w:tcPr>
          <w:p w14:paraId="5BDA166E" w14:textId="1B47FD4B" w:rsidR="00D7432B" w:rsidRPr="006C504B" w:rsidRDefault="00D7432B" w:rsidP="008E59BA">
            <w:pPr>
              <w:rPr>
                <w:b/>
                <w:sz w:val="20"/>
                <w:szCs w:val="20"/>
              </w:rPr>
            </w:pPr>
            <w:r w:rsidRPr="006C504B">
              <w:rPr>
                <w:rFonts w:eastAsia="Times New Roman" w:cs="Times New Roman"/>
                <w:b/>
                <w:color w:val="000000"/>
                <w:sz w:val="20"/>
                <w:szCs w:val="20"/>
                <w:u w:val="single"/>
              </w:rPr>
              <w:t>Week 14</w:t>
            </w:r>
            <w:r w:rsidR="00641B0F">
              <w:rPr>
                <w:rFonts w:eastAsia="Times New Roman" w:cs="Times New Roman"/>
                <w:b/>
                <w:color w:val="000000"/>
                <w:sz w:val="20"/>
                <w:szCs w:val="20"/>
                <w:u w:val="single"/>
              </w:rPr>
              <w:t xml:space="preserve"> (Apr. 15)</w:t>
            </w:r>
            <w:r w:rsidRPr="006C504B">
              <w:rPr>
                <w:rFonts w:eastAsia="Times New Roman" w:cs="Times New Roman"/>
                <w:b/>
                <w:color w:val="000000"/>
                <w:sz w:val="20"/>
                <w:szCs w:val="20"/>
                <w:u w:val="single"/>
              </w:rPr>
              <w:t>: Unintended consequences</w:t>
            </w:r>
          </w:p>
        </w:tc>
      </w:tr>
      <w:tr w:rsidR="00D7432B" w:rsidRPr="00522217" w14:paraId="22428C21" w14:textId="77777777" w:rsidTr="00B25748">
        <w:trPr>
          <w:trHeight w:val="267"/>
        </w:trPr>
        <w:tc>
          <w:tcPr>
            <w:tcW w:w="1525" w:type="dxa"/>
          </w:tcPr>
          <w:p w14:paraId="18A07DF2" w14:textId="77777777" w:rsidR="00E43E12" w:rsidRDefault="00E43E12" w:rsidP="008E59BA">
            <w:pPr>
              <w:rPr>
                <w:rFonts w:eastAsia="Times New Roman" w:cs="Times New Roman"/>
                <w:color w:val="000000"/>
                <w:sz w:val="20"/>
                <w:szCs w:val="20"/>
              </w:rPr>
            </w:pPr>
          </w:p>
          <w:p w14:paraId="17F244A6" w14:textId="77777777" w:rsidR="00E43E12" w:rsidRDefault="00E43E12" w:rsidP="008E59BA">
            <w:pPr>
              <w:rPr>
                <w:rFonts w:eastAsia="Times New Roman" w:cs="Times New Roman"/>
                <w:color w:val="000000"/>
                <w:sz w:val="20"/>
                <w:szCs w:val="20"/>
              </w:rPr>
            </w:pPr>
            <w:r w:rsidRPr="00E43E12">
              <w:rPr>
                <w:rFonts w:eastAsia="Times New Roman" w:cs="Times New Roman"/>
                <w:color w:val="000000"/>
                <w:sz w:val="20"/>
                <w:szCs w:val="20"/>
              </w:rPr>
              <w:t>Video lecture (tentative)</w:t>
            </w:r>
          </w:p>
          <w:p w14:paraId="037A6AC5" w14:textId="77777777" w:rsidR="00E43E12" w:rsidRDefault="00E43E12" w:rsidP="008E59BA">
            <w:pPr>
              <w:rPr>
                <w:rFonts w:eastAsia="Times New Roman" w:cs="Times New Roman"/>
                <w:color w:val="000000"/>
                <w:sz w:val="20"/>
                <w:szCs w:val="20"/>
              </w:rPr>
            </w:pPr>
          </w:p>
          <w:p w14:paraId="5E7C9C82" w14:textId="316ED1FB" w:rsidR="00D7432B" w:rsidRPr="0034290D" w:rsidRDefault="00D7432B" w:rsidP="008E59BA">
            <w:pPr>
              <w:rPr>
                <w:rFonts w:eastAsia="Times New Roman" w:cs="Times New Roman"/>
                <w:color w:val="000000"/>
                <w:sz w:val="20"/>
                <w:szCs w:val="20"/>
                <w:u w:val="single"/>
              </w:rPr>
            </w:pPr>
            <w:r w:rsidRPr="0034290D">
              <w:rPr>
                <w:rFonts w:eastAsia="Times New Roman" w:cs="Times New Roman"/>
                <w:color w:val="000000"/>
                <w:sz w:val="20"/>
                <w:szCs w:val="20"/>
              </w:rPr>
              <w:t>TedTalk: “How Stats Fool Juries” by Peter Donnelly</w:t>
            </w:r>
          </w:p>
        </w:tc>
        <w:tc>
          <w:tcPr>
            <w:tcW w:w="8100" w:type="dxa"/>
          </w:tcPr>
          <w:p w14:paraId="04D91F21" w14:textId="43C431CD" w:rsidR="00D7432B" w:rsidRDefault="00D7432B" w:rsidP="00D7432B">
            <w:pPr>
              <w:rPr>
                <w:rFonts w:eastAsia="Times New Roman" w:cs="Times New Roman"/>
                <w:sz w:val="20"/>
                <w:szCs w:val="20"/>
              </w:rPr>
            </w:pPr>
            <w:r w:rsidRPr="0034290D">
              <w:rPr>
                <w:rFonts w:eastAsia="Times New Roman" w:cs="Times New Roman"/>
                <w:sz w:val="20"/>
                <w:szCs w:val="20"/>
              </w:rPr>
              <w:t xml:space="preserve">Werner, R. M., &amp; Asch, D. A. (2005). The unintended consequences of publicly reporting quality information. </w:t>
            </w:r>
            <w:r w:rsidRPr="0034290D">
              <w:rPr>
                <w:rFonts w:eastAsia="Times New Roman" w:cs="Times New Roman"/>
                <w:i/>
                <w:sz w:val="20"/>
                <w:szCs w:val="20"/>
              </w:rPr>
              <w:t>Journal of the American Medical Association, 293</w:t>
            </w:r>
            <w:r w:rsidRPr="0034290D">
              <w:rPr>
                <w:rFonts w:eastAsia="Times New Roman" w:cs="Times New Roman"/>
                <w:sz w:val="20"/>
                <w:szCs w:val="20"/>
              </w:rPr>
              <w:t>(10), 1239-1244.</w:t>
            </w:r>
          </w:p>
          <w:p w14:paraId="58B754AC" w14:textId="31095D81" w:rsidR="006A3089" w:rsidRDefault="006A3089" w:rsidP="00D7432B">
            <w:pPr>
              <w:rPr>
                <w:rFonts w:eastAsia="Times New Roman" w:cs="Times New Roman"/>
                <w:sz w:val="20"/>
                <w:szCs w:val="20"/>
              </w:rPr>
            </w:pPr>
          </w:p>
          <w:p w14:paraId="4F54F05C" w14:textId="75823788" w:rsidR="006A3089" w:rsidRPr="006A3089" w:rsidRDefault="006A3089" w:rsidP="00D7432B">
            <w:pPr>
              <w:rPr>
                <w:rFonts w:eastAsia="Times New Roman" w:cs="Times New Roman"/>
                <w:sz w:val="20"/>
                <w:szCs w:val="20"/>
              </w:rPr>
            </w:pPr>
            <w:r>
              <w:rPr>
                <w:rFonts w:eastAsia="Times New Roman" w:cs="Times New Roman"/>
                <w:sz w:val="20"/>
                <w:szCs w:val="20"/>
              </w:rPr>
              <w:t xml:space="preserve">Jennings, J. L., &amp; Bearak, J. M. (2014). “Teaching to the test” in the NCLB era: How test predictability affects our understanding of student performance. </w:t>
            </w:r>
            <w:r>
              <w:rPr>
                <w:rFonts w:eastAsia="Times New Roman" w:cs="Times New Roman"/>
                <w:i/>
                <w:sz w:val="20"/>
                <w:szCs w:val="20"/>
              </w:rPr>
              <w:t>Educational Researcher, 43</w:t>
            </w:r>
            <w:r>
              <w:rPr>
                <w:rFonts w:eastAsia="Times New Roman" w:cs="Times New Roman"/>
                <w:sz w:val="20"/>
                <w:szCs w:val="20"/>
              </w:rPr>
              <w:t>(8), 381-389.</w:t>
            </w:r>
          </w:p>
          <w:p w14:paraId="499F981D" w14:textId="77777777" w:rsidR="006A3089" w:rsidRDefault="006A3089" w:rsidP="00D7432B">
            <w:pPr>
              <w:rPr>
                <w:rFonts w:eastAsia="Times New Roman" w:cs="Times New Roman"/>
                <w:sz w:val="20"/>
                <w:szCs w:val="20"/>
              </w:rPr>
            </w:pPr>
          </w:p>
          <w:p w14:paraId="07CAA7C2" w14:textId="77777777" w:rsidR="006A3089" w:rsidRDefault="006A3089" w:rsidP="00D7432B">
            <w:pPr>
              <w:rPr>
                <w:rFonts w:eastAsia="Times New Roman" w:cs="Times New Roman"/>
                <w:b/>
                <w:sz w:val="20"/>
                <w:szCs w:val="20"/>
              </w:rPr>
            </w:pPr>
            <w:r>
              <w:rPr>
                <w:rFonts w:eastAsia="Times New Roman" w:cs="Times New Roman"/>
                <w:b/>
                <w:sz w:val="20"/>
                <w:szCs w:val="20"/>
              </w:rPr>
              <w:t>Optional:</w:t>
            </w:r>
          </w:p>
          <w:p w14:paraId="26626CB8" w14:textId="77777777" w:rsidR="006A3089" w:rsidRPr="0034290D" w:rsidRDefault="006A3089" w:rsidP="006A3089">
            <w:pPr>
              <w:ind w:left="720"/>
              <w:rPr>
                <w:rFonts w:eastAsia="Times New Roman" w:cs="Times New Roman"/>
                <w:sz w:val="20"/>
                <w:szCs w:val="20"/>
              </w:rPr>
            </w:pPr>
            <w:r w:rsidRPr="0034290D">
              <w:rPr>
                <w:rFonts w:eastAsia="Times New Roman" w:cs="Times New Roman"/>
                <w:sz w:val="20"/>
                <w:szCs w:val="20"/>
              </w:rPr>
              <w:t xml:space="preserve">Campbell, D. A., &amp; Lambright, K. T. (2016). Struggling to get it right: Performance measurement challenges and strategies for addressing them among funders of human services. </w:t>
            </w:r>
            <w:r w:rsidRPr="0034290D">
              <w:rPr>
                <w:rFonts w:eastAsia="Times New Roman" w:cs="Times New Roman"/>
                <w:i/>
                <w:sz w:val="20"/>
                <w:szCs w:val="20"/>
              </w:rPr>
              <w:t>Nonprofit Management &amp; Leadership, 27</w:t>
            </w:r>
            <w:r w:rsidRPr="0034290D">
              <w:rPr>
                <w:rFonts w:eastAsia="Times New Roman" w:cs="Times New Roman"/>
                <w:sz w:val="20"/>
                <w:szCs w:val="20"/>
              </w:rPr>
              <w:t>(3), 335-351.</w:t>
            </w:r>
          </w:p>
          <w:p w14:paraId="17B19B52" w14:textId="75923140" w:rsidR="006A3089" w:rsidRPr="006A3089" w:rsidRDefault="006A3089" w:rsidP="00D7432B">
            <w:pPr>
              <w:rPr>
                <w:sz w:val="20"/>
                <w:szCs w:val="20"/>
              </w:rPr>
            </w:pPr>
          </w:p>
        </w:tc>
        <w:tc>
          <w:tcPr>
            <w:tcW w:w="720" w:type="dxa"/>
          </w:tcPr>
          <w:p w14:paraId="13A05496" w14:textId="43D5D329" w:rsidR="00D7432B" w:rsidRPr="00522217" w:rsidRDefault="00D7432B" w:rsidP="008E59BA">
            <w:pPr>
              <w:rPr>
                <w:sz w:val="20"/>
                <w:szCs w:val="20"/>
              </w:rPr>
            </w:pPr>
            <w:r>
              <w:rPr>
                <w:sz w:val="20"/>
                <w:szCs w:val="20"/>
              </w:rPr>
              <w:t>Yes</w:t>
            </w:r>
            <w:r w:rsidR="00FA2290">
              <w:rPr>
                <w:sz w:val="20"/>
                <w:szCs w:val="20"/>
              </w:rPr>
              <w:t xml:space="preserve"> (due Fri. 4/19)</w:t>
            </w:r>
          </w:p>
        </w:tc>
        <w:tc>
          <w:tcPr>
            <w:tcW w:w="3026" w:type="dxa"/>
          </w:tcPr>
          <w:p w14:paraId="08D9B006" w14:textId="0E74FB31" w:rsidR="00D7432B" w:rsidRPr="00522217" w:rsidRDefault="00D7432B" w:rsidP="008E59BA">
            <w:pPr>
              <w:rPr>
                <w:sz w:val="20"/>
                <w:szCs w:val="20"/>
              </w:rPr>
            </w:pPr>
            <w:r w:rsidRPr="0034290D">
              <w:rPr>
                <w:rFonts w:eastAsia="Times New Roman" w:cs="Times New Roman"/>
                <w:color w:val="000000"/>
                <w:sz w:val="20"/>
                <w:szCs w:val="20"/>
              </w:rPr>
              <w:t>Draft of Final Project Part 6</w:t>
            </w:r>
            <w:r w:rsidR="00BE39F2">
              <w:rPr>
                <w:rFonts w:eastAsia="Times New Roman" w:cs="Times New Roman"/>
                <w:color w:val="000000"/>
                <w:sz w:val="20"/>
                <w:szCs w:val="20"/>
              </w:rPr>
              <w:t xml:space="preserve"> due by midnight on 4/20</w:t>
            </w:r>
          </w:p>
        </w:tc>
      </w:tr>
    </w:tbl>
    <w:p w14:paraId="7C0DEF17" w14:textId="77777777" w:rsidR="00E43E12" w:rsidRDefault="00E43E12">
      <w:r>
        <w:br w:type="page"/>
      </w:r>
    </w:p>
    <w:tbl>
      <w:tblPr>
        <w:tblStyle w:val="TableGrid"/>
        <w:tblW w:w="13371" w:type="dxa"/>
        <w:tblLayout w:type="fixed"/>
        <w:tblLook w:val="04A0" w:firstRow="1" w:lastRow="0" w:firstColumn="1" w:lastColumn="0" w:noHBand="0" w:noVBand="1"/>
      </w:tblPr>
      <w:tblGrid>
        <w:gridCol w:w="1525"/>
        <w:gridCol w:w="8100"/>
        <w:gridCol w:w="720"/>
        <w:gridCol w:w="3026"/>
      </w:tblGrid>
      <w:tr w:rsidR="00D7432B" w:rsidRPr="006C504B" w14:paraId="0F1F502D" w14:textId="77777777" w:rsidTr="0089423B">
        <w:trPr>
          <w:trHeight w:val="267"/>
        </w:trPr>
        <w:tc>
          <w:tcPr>
            <w:tcW w:w="13371" w:type="dxa"/>
            <w:gridSpan w:val="4"/>
          </w:tcPr>
          <w:p w14:paraId="6E069F6F" w14:textId="160FED43" w:rsidR="00D7432B" w:rsidRPr="006C504B" w:rsidRDefault="00D7432B" w:rsidP="00D2042B">
            <w:pPr>
              <w:rPr>
                <w:b/>
                <w:sz w:val="20"/>
                <w:szCs w:val="20"/>
              </w:rPr>
            </w:pPr>
            <w:r w:rsidRPr="006C504B">
              <w:rPr>
                <w:rFonts w:eastAsia="Times New Roman" w:cs="Times New Roman"/>
                <w:b/>
                <w:color w:val="000000"/>
                <w:sz w:val="20"/>
                <w:szCs w:val="20"/>
                <w:u w:val="single"/>
              </w:rPr>
              <w:lastRenderedPageBreak/>
              <w:t>Week 15</w:t>
            </w:r>
            <w:r w:rsidR="00641B0F">
              <w:rPr>
                <w:rFonts w:eastAsia="Times New Roman" w:cs="Times New Roman"/>
                <w:b/>
                <w:color w:val="000000"/>
                <w:sz w:val="20"/>
                <w:szCs w:val="20"/>
                <w:u w:val="single"/>
              </w:rPr>
              <w:t xml:space="preserve"> (Apr. 22)</w:t>
            </w:r>
            <w:r w:rsidRPr="006C504B">
              <w:rPr>
                <w:rFonts w:eastAsia="Times New Roman" w:cs="Times New Roman"/>
                <w:b/>
                <w:color w:val="000000"/>
                <w:sz w:val="20"/>
                <w:szCs w:val="20"/>
                <w:u w:val="single"/>
              </w:rPr>
              <w:t>: Revi</w:t>
            </w:r>
            <w:r w:rsidR="00D2042B">
              <w:rPr>
                <w:rFonts w:eastAsia="Times New Roman" w:cs="Times New Roman"/>
                <w:b/>
                <w:color w:val="000000"/>
                <w:sz w:val="20"/>
                <w:szCs w:val="20"/>
                <w:u w:val="single"/>
              </w:rPr>
              <w:t>siting common applications (evidence-based decision making</w:t>
            </w:r>
            <w:r w:rsidRPr="006C504B">
              <w:rPr>
                <w:rFonts w:eastAsia="Times New Roman" w:cs="Times New Roman"/>
                <w:b/>
                <w:color w:val="000000"/>
                <w:sz w:val="20"/>
                <w:szCs w:val="20"/>
                <w:u w:val="single"/>
              </w:rPr>
              <w:t>, performance measurement,</w:t>
            </w:r>
            <w:r w:rsidR="00D2042B">
              <w:rPr>
                <w:rFonts w:eastAsia="Times New Roman" w:cs="Times New Roman"/>
                <w:b/>
                <w:color w:val="000000"/>
                <w:sz w:val="20"/>
                <w:szCs w:val="20"/>
                <w:u w:val="single"/>
              </w:rPr>
              <w:t xml:space="preserve"> benchmarking, etc.</w:t>
            </w:r>
            <w:r w:rsidRPr="006C504B">
              <w:rPr>
                <w:rFonts w:eastAsia="Times New Roman" w:cs="Times New Roman"/>
                <w:b/>
                <w:color w:val="000000"/>
                <w:sz w:val="20"/>
                <w:szCs w:val="20"/>
                <w:u w:val="single"/>
              </w:rPr>
              <w:t>)</w:t>
            </w:r>
          </w:p>
        </w:tc>
      </w:tr>
      <w:tr w:rsidR="0013606B" w:rsidRPr="00522217" w14:paraId="3EEEC7C2" w14:textId="77777777" w:rsidTr="0010692A">
        <w:trPr>
          <w:trHeight w:val="280"/>
        </w:trPr>
        <w:tc>
          <w:tcPr>
            <w:tcW w:w="1525" w:type="dxa"/>
          </w:tcPr>
          <w:p w14:paraId="7D0E22F5" w14:textId="77777777" w:rsidR="0013606B" w:rsidRPr="00522217" w:rsidRDefault="0013606B" w:rsidP="0010692A">
            <w:pPr>
              <w:rPr>
                <w:sz w:val="20"/>
                <w:szCs w:val="20"/>
              </w:rPr>
            </w:pPr>
            <w:r w:rsidRPr="00522217">
              <w:rPr>
                <w:sz w:val="20"/>
                <w:szCs w:val="20"/>
              </w:rPr>
              <w:t>Resources</w:t>
            </w:r>
          </w:p>
        </w:tc>
        <w:tc>
          <w:tcPr>
            <w:tcW w:w="8100" w:type="dxa"/>
          </w:tcPr>
          <w:p w14:paraId="22601508" w14:textId="77777777" w:rsidR="0013606B" w:rsidRPr="00522217" w:rsidRDefault="0013606B" w:rsidP="0010692A">
            <w:pPr>
              <w:rPr>
                <w:sz w:val="20"/>
                <w:szCs w:val="20"/>
              </w:rPr>
            </w:pPr>
            <w:r w:rsidRPr="00522217">
              <w:rPr>
                <w:sz w:val="20"/>
                <w:szCs w:val="20"/>
              </w:rPr>
              <w:t xml:space="preserve">Assigned </w:t>
            </w:r>
            <w:r>
              <w:rPr>
                <w:sz w:val="20"/>
                <w:szCs w:val="20"/>
              </w:rPr>
              <w:t>reading (unless noted as optional)</w:t>
            </w:r>
          </w:p>
        </w:tc>
        <w:tc>
          <w:tcPr>
            <w:tcW w:w="720" w:type="dxa"/>
          </w:tcPr>
          <w:p w14:paraId="5B13897B" w14:textId="77777777" w:rsidR="0013606B" w:rsidRPr="00522217" w:rsidRDefault="0013606B" w:rsidP="0010692A">
            <w:pPr>
              <w:rPr>
                <w:sz w:val="20"/>
                <w:szCs w:val="20"/>
              </w:rPr>
            </w:pPr>
            <w:r>
              <w:rPr>
                <w:sz w:val="20"/>
                <w:szCs w:val="20"/>
              </w:rPr>
              <w:t>Quiz?</w:t>
            </w:r>
          </w:p>
        </w:tc>
        <w:tc>
          <w:tcPr>
            <w:tcW w:w="3026" w:type="dxa"/>
          </w:tcPr>
          <w:p w14:paraId="178E08A8" w14:textId="77777777" w:rsidR="0013606B" w:rsidRPr="00522217" w:rsidRDefault="0013606B" w:rsidP="0010692A">
            <w:pPr>
              <w:rPr>
                <w:sz w:val="20"/>
                <w:szCs w:val="20"/>
              </w:rPr>
            </w:pPr>
            <w:r w:rsidRPr="00522217">
              <w:rPr>
                <w:sz w:val="20"/>
                <w:szCs w:val="20"/>
              </w:rPr>
              <w:t>Assignments</w:t>
            </w:r>
          </w:p>
        </w:tc>
      </w:tr>
      <w:tr w:rsidR="00D7432B" w:rsidRPr="00522217" w14:paraId="74B72EAF" w14:textId="77777777" w:rsidTr="00B25748">
        <w:trPr>
          <w:trHeight w:val="267"/>
        </w:trPr>
        <w:tc>
          <w:tcPr>
            <w:tcW w:w="1525" w:type="dxa"/>
          </w:tcPr>
          <w:p w14:paraId="3F5382B9" w14:textId="5F0362C8" w:rsidR="00D7432B" w:rsidRPr="00E43E12" w:rsidRDefault="00E43E12" w:rsidP="008E59BA">
            <w:pPr>
              <w:rPr>
                <w:rFonts w:eastAsia="Times New Roman" w:cs="Times New Roman"/>
                <w:color w:val="000000"/>
                <w:sz w:val="20"/>
                <w:szCs w:val="20"/>
              </w:rPr>
            </w:pPr>
            <w:r w:rsidRPr="00E43E12">
              <w:rPr>
                <w:rFonts w:eastAsia="Times New Roman" w:cs="Times New Roman"/>
                <w:color w:val="000000"/>
                <w:sz w:val="20"/>
                <w:szCs w:val="20"/>
              </w:rPr>
              <w:t>Video lecture (tentative)</w:t>
            </w:r>
          </w:p>
        </w:tc>
        <w:tc>
          <w:tcPr>
            <w:tcW w:w="8100" w:type="dxa"/>
          </w:tcPr>
          <w:p w14:paraId="01CACBC7" w14:textId="77777777" w:rsidR="00D7432B" w:rsidRPr="0034290D" w:rsidRDefault="00D7432B" w:rsidP="00D7432B">
            <w:pPr>
              <w:rPr>
                <w:rFonts w:eastAsia="Times New Roman" w:cs="Times New Roman"/>
                <w:color w:val="000000"/>
                <w:sz w:val="20"/>
                <w:szCs w:val="20"/>
              </w:rPr>
            </w:pPr>
            <w:r w:rsidRPr="0034290D">
              <w:rPr>
                <w:rFonts w:eastAsia="Times New Roman" w:cs="Times New Roman"/>
                <w:color w:val="000000"/>
                <w:sz w:val="20"/>
                <w:szCs w:val="20"/>
              </w:rPr>
              <w:t xml:space="preserve">Carrilio, T. E. (2008). Accountability, evidence, and the use of information systems in social service programs. </w:t>
            </w:r>
            <w:r w:rsidRPr="0034290D">
              <w:rPr>
                <w:rFonts w:eastAsia="Times New Roman" w:cs="Times New Roman"/>
                <w:i/>
                <w:color w:val="000000"/>
                <w:sz w:val="20"/>
                <w:szCs w:val="20"/>
              </w:rPr>
              <w:t>Journal of Social Work, 8</w:t>
            </w:r>
            <w:r w:rsidRPr="0034290D">
              <w:rPr>
                <w:rFonts w:eastAsia="Times New Roman" w:cs="Times New Roman"/>
                <w:color w:val="000000"/>
                <w:sz w:val="20"/>
                <w:szCs w:val="20"/>
              </w:rPr>
              <w:t>(2), 135-148.</w:t>
            </w:r>
          </w:p>
          <w:p w14:paraId="5BF8393A" w14:textId="77777777" w:rsidR="00D7432B" w:rsidRPr="0034290D" w:rsidRDefault="00D7432B" w:rsidP="00D7432B">
            <w:pPr>
              <w:rPr>
                <w:rFonts w:eastAsia="Times New Roman" w:cs="Times New Roman"/>
                <w:sz w:val="20"/>
                <w:szCs w:val="20"/>
              </w:rPr>
            </w:pPr>
          </w:p>
          <w:p w14:paraId="294E9007" w14:textId="77777777" w:rsidR="00D7432B" w:rsidRDefault="00D7432B" w:rsidP="00D7432B">
            <w:pPr>
              <w:rPr>
                <w:color w:val="000000"/>
                <w:sz w:val="20"/>
                <w:szCs w:val="20"/>
              </w:rPr>
            </w:pPr>
            <w:r w:rsidRPr="0034290D">
              <w:rPr>
                <w:color w:val="000000"/>
                <w:sz w:val="20"/>
                <w:szCs w:val="20"/>
              </w:rPr>
              <w:t xml:space="preserve">Folz, D. H. (2004). Service quality and benchmarking the performance of municipal services. </w:t>
            </w:r>
            <w:r w:rsidRPr="0034290D">
              <w:rPr>
                <w:i/>
                <w:color w:val="000000"/>
                <w:sz w:val="20"/>
                <w:szCs w:val="20"/>
              </w:rPr>
              <w:t>Public Administration Review, 64</w:t>
            </w:r>
            <w:r w:rsidRPr="0034290D">
              <w:rPr>
                <w:color w:val="000000"/>
                <w:sz w:val="20"/>
                <w:szCs w:val="20"/>
              </w:rPr>
              <w:t>(2), 209-220.</w:t>
            </w:r>
          </w:p>
          <w:p w14:paraId="5B1F5DB2" w14:textId="37DB5A8B" w:rsidR="005359B3" w:rsidRDefault="005359B3" w:rsidP="00D7432B">
            <w:pPr>
              <w:rPr>
                <w:color w:val="000000"/>
                <w:sz w:val="20"/>
                <w:szCs w:val="20"/>
              </w:rPr>
            </w:pPr>
          </w:p>
          <w:p w14:paraId="752D55D8" w14:textId="10ADC183" w:rsidR="005359B3" w:rsidRPr="005359B3" w:rsidRDefault="005359B3" w:rsidP="00D7432B">
            <w:pPr>
              <w:rPr>
                <w:b/>
                <w:color w:val="000000"/>
                <w:sz w:val="20"/>
                <w:szCs w:val="20"/>
              </w:rPr>
            </w:pPr>
            <w:r>
              <w:rPr>
                <w:b/>
                <w:color w:val="000000"/>
                <w:sz w:val="20"/>
                <w:szCs w:val="20"/>
              </w:rPr>
              <w:t>Optional:</w:t>
            </w:r>
          </w:p>
          <w:p w14:paraId="400AF62A" w14:textId="13BD7290" w:rsidR="005359B3" w:rsidRPr="0034290D" w:rsidRDefault="005359B3" w:rsidP="002E2EEC">
            <w:pPr>
              <w:pStyle w:val="NormalWeb"/>
              <w:spacing w:before="0" w:beforeAutospacing="0" w:after="0" w:afterAutospacing="0"/>
              <w:ind w:left="720"/>
              <w:rPr>
                <w:color w:val="000000"/>
                <w:sz w:val="20"/>
                <w:szCs w:val="20"/>
              </w:rPr>
            </w:pPr>
            <w:r w:rsidRPr="0034290D">
              <w:rPr>
                <w:color w:val="000000"/>
                <w:sz w:val="20"/>
                <w:szCs w:val="20"/>
              </w:rPr>
              <w:t xml:space="preserve">Schlapp, J., Oraiopoulos, N., &amp; Mak, V. (2015). Resource allocation decisions under imperfect evaluation and organizational dynamics. </w:t>
            </w:r>
            <w:r w:rsidRPr="0034290D">
              <w:rPr>
                <w:i/>
                <w:iCs/>
                <w:color w:val="000000"/>
                <w:sz w:val="20"/>
                <w:szCs w:val="20"/>
              </w:rPr>
              <w:t>Management Science, 61</w:t>
            </w:r>
            <w:r w:rsidR="002E2EEC">
              <w:rPr>
                <w:color w:val="000000"/>
                <w:sz w:val="20"/>
                <w:szCs w:val="20"/>
              </w:rPr>
              <w:t>(9), 2139-2159.</w:t>
            </w:r>
          </w:p>
          <w:p w14:paraId="09A9B486" w14:textId="2EC51E12" w:rsidR="005359B3" w:rsidRPr="00522217" w:rsidRDefault="005359B3" w:rsidP="00D7432B">
            <w:pPr>
              <w:rPr>
                <w:sz w:val="20"/>
                <w:szCs w:val="20"/>
              </w:rPr>
            </w:pPr>
          </w:p>
        </w:tc>
        <w:tc>
          <w:tcPr>
            <w:tcW w:w="720" w:type="dxa"/>
          </w:tcPr>
          <w:p w14:paraId="4E7F2423" w14:textId="77777777" w:rsidR="00D7432B" w:rsidRPr="00FA2290" w:rsidRDefault="00D7432B" w:rsidP="008E59BA">
            <w:pPr>
              <w:rPr>
                <w:b/>
                <w:sz w:val="20"/>
                <w:szCs w:val="20"/>
              </w:rPr>
            </w:pPr>
            <w:r w:rsidRPr="00FA2290">
              <w:rPr>
                <w:b/>
                <w:sz w:val="20"/>
                <w:szCs w:val="20"/>
              </w:rPr>
              <w:t>No</w:t>
            </w:r>
          </w:p>
        </w:tc>
        <w:tc>
          <w:tcPr>
            <w:tcW w:w="3026" w:type="dxa"/>
          </w:tcPr>
          <w:p w14:paraId="797A47F9" w14:textId="77777777" w:rsidR="00BE39F2" w:rsidRDefault="00BE39F2" w:rsidP="00BE39F2">
            <w:pPr>
              <w:rPr>
                <w:rFonts w:eastAsia="Times New Roman" w:cs="Times New Roman"/>
                <w:color w:val="000000"/>
                <w:sz w:val="20"/>
                <w:szCs w:val="20"/>
              </w:rPr>
            </w:pPr>
            <w:r w:rsidRPr="00522217">
              <w:rPr>
                <w:rFonts w:eastAsia="Times New Roman" w:cs="Times New Roman"/>
                <w:color w:val="000000"/>
                <w:sz w:val="20"/>
                <w:szCs w:val="20"/>
              </w:rPr>
              <w:t>Forum post + at least one response to another classmate’s post</w:t>
            </w:r>
            <w:r>
              <w:rPr>
                <w:rFonts w:eastAsia="Times New Roman" w:cs="Times New Roman"/>
                <w:color w:val="000000"/>
                <w:sz w:val="20"/>
                <w:szCs w:val="20"/>
              </w:rPr>
              <w:t xml:space="preserve">. </w:t>
            </w:r>
          </w:p>
          <w:p w14:paraId="6328069A" w14:textId="77777777" w:rsidR="00BE39F2" w:rsidRDefault="00BE39F2" w:rsidP="00BE39F2">
            <w:pPr>
              <w:rPr>
                <w:rFonts w:eastAsia="Times New Roman" w:cs="Times New Roman"/>
                <w:color w:val="000000"/>
                <w:sz w:val="20"/>
                <w:szCs w:val="20"/>
              </w:rPr>
            </w:pPr>
          </w:p>
          <w:p w14:paraId="1D3AD2D6" w14:textId="22A1F79B" w:rsidR="00DF1B9D" w:rsidRPr="00522217" w:rsidRDefault="00BE39F2" w:rsidP="00BE39F2">
            <w:pPr>
              <w:rPr>
                <w:sz w:val="20"/>
                <w:szCs w:val="20"/>
              </w:rPr>
            </w:pPr>
            <w:r>
              <w:rPr>
                <w:rFonts w:eastAsia="Times New Roman" w:cs="Times New Roman"/>
                <w:color w:val="000000"/>
                <w:sz w:val="20"/>
                <w:szCs w:val="20"/>
              </w:rPr>
              <w:t xml:space="preserve">First post due Thurs. 4/25 by midnight; response to at least </w:t>
            </w:r>
            <w:r w:rsidRPr="0089423B">
              <w:rPr>
                <w:rFonts w:eastAsia="Times New Roman" w:cs="Times New Roman"/>
                <w:i/>
                <w:color w:val="000000"/>
                <w:sz w:val="20"/>
                <w:szCs w:val="20"/>
              </w:rPr>
              <w:t>one other student’s original post</w:t>
            </w:r>
            <w:r>
              <w:rPr>
                <w:rFonts w:eastAsia="Times New Roman" w:cs="Times New Roman"/>
                <w:color w:val="000000"/>
                <w:sz w:val="20"/>
                <w:szCs w:val="20"/>
              </w:rPr>
              <w:t xml:space="preserve"> due Sat. 4/27 by midnight</w:t>
            </w:r>
          </w:p>
        </w:tc>
      </w:tr>
      <w:tr w:rsidR="00D7432B" w:rsidRPr="006C504B" w14:paraId="7E199211" w14:textId="77777777" w:rsidTr="0089423B">
        <w:trPr>
          <w:trHeight w:val="267"/>
        </w:trPr>
        <w:tc>
          <w:tcPr>
            <w:tcW w:w="13371" w:type="dxa"/>
            <w:gridSpan w:val="4"/>
          </w:tcPr>
          <w:p w14:paraId="3286F2B3" w14:textId="47543091" w:rsidR="00D7432B" w:rsidRPr="006C504B" w:rsidRDefault="00D7432B" w:rsidP="00D7432B">
            <w:pPr>
              <w:rPr>
                <w:b/>
                <w:sz w:val="20"/>
                <w:szCs w:val="20"/>
              </w:rPr>
            </w:pPr>
            <w:r w:rsidRPr="006C504B">
              <w:rPr>
                <w:rFonts w:eastAsia="Times New Roman" w:cs="Times New Roman"/>
                <w:b/>
                <w:color w:val="000000"/>
                <w:sz w:val="20"/>
                <w:szCs w:val="20"/>
                <w:u w:val="single"/>
              </w:rPr>
              <w:t>Week 16</w:t>
            </w:r>
            <w:r w:rsidR="00641B0F">
              <w:rPr>
                <w:rFonts w:eastAsia="Times New Roman" w:cs="Times New Roman"/>
                <w:b/>
                <w:color w:val="000000"/>
                <w:sz w:val="20"/>
                <w:szCs w:val="20"/>
                <w:u w:val="single"/>
              </w:rPr>
              <w:t xml:space="preserve"> (Apr. 29)</w:t>
            </w:r>
            <w:r w:rsidRPr="006C504B">
              <w:rPr>
                <w:rFonts w:eastAsia="Times New Roman" w:cs="Times New Roman"/>
                <w:b/>
                <w:color w:val="000000"/>
                <w:sz w:val="20"/>
                <w:szCs w:val="20"/>
                <w:u w:val="single"/>
              </w:rPr>
              <w:t>: Finals week</w:t>
            </w:r>
          </w:p>
        </w:tc>
      </w:tr>
      <w:tr w:rsidR="00D7432B" w:rsidRPr="00522217" w14:paraId="584EC8C7" w14:textId="77777777" w:rsidTr="00B25748">
        <w:trPr>
          <w:trHeight w:val="267"/>
        </w:trPr>
        <w:tc>
          <w:tcPr>
            <w:tcW w:w="1525" w:type="dxa"/>
          </w:tcPr>
          <w:p w14:paraId="36059C99" w14:textId="77777777" w:rsidR="00D7432B" w:rsidRPr="0034290D" w:rsidRDefault="00D7432B" w:rsidP="008E59BA">
            <w:pPr>
              <w:rPr>
                <w:rFonts w:eastAsia="Times New Roman" w:cs="Times New Roman"/>
                <w:color w:val="000000"/>
                <w:sz w:val="20"/>
                <w:szCs w:val="20"/>
                <w:u w:val="single"/>
              </w:rPr>
            </w:pPr>
          </w:p>
        </w:tc>
        <w:tc>
          <w:tcPr>
            <w:tcW w:w="8100" w:type="dxa"/>
          </w:tcPr>
          <w:p w14:paraId="3A0AD549" w14:textId="77777777" w:rsidR="0080230D" w:rsidRDefault="00D7432B" w:rsidP="00D7432B">
            <w:pPr>
              <w:rPr>
                <w:rFonts w:eastAsia="Times New Roman" w:cs="Times New Roman"/>
                <w:color w:val="000000"/>
                <w:sz w:val="20"/>
                <w:szCs w:val="20"/>
              </w:rPr>
            </w:pPr>
            <w:r w:rsidRPr="00D7432B">
              <w:rPr>
                <w:rFonts w:eastAsia="Times New Roman" w:cs="Times New Roman"/>
                <w:b/>
                <w:color w:val="000000"/>
                <w:sz w:val="20"/>
                <w:szCs w:val="20"/>
              </w:rPr>
              <w:t>Optional:</w:t>
            </w:r>
            <w:r>
              <w:rPr>
                <w:rFonts w:eastAsia="Times New Roman" w:cs="Times New Roman"/>
                <w:color w:val="000000"/>
                <w:sz w:val="20"/>
                <w:szCs w:val="20"/>
              </w:rPr>
              <w:t xml:space="preserve"> </w:t>
            </w:r>
          </w:p>
          <w:p w14:paraId="10556E54" w14:textId="7DFBA58C" w:rsidR="00D7432B" w:rsidRPr="0034290D" w:rsidRDefault="00D7432B" w:rsidP="0080230D">
            <w:pPr>
              <w:ind w:left="720"/>
              <w:rPr>
                <w:rFonts w:eastAsia="Times New Roman" w:cs="Times New Roman"/>
                <w:color w:val="000000"/>
                <w:sz w:val="20"/>
                <w:szCs w:val="20"/>
              </w:rPr>
            </w:pPr>
            <w:r w:rsidRPr="0034290D">
              <w:rPr>
                <w:rFonts w:eastAsia="Times New Roman" w:cs="Times New Roman"/>
                <w:color w:val="000000"/>
                <w:sz w:val="20"/>
                <w:szCs w:val="20"/>
              </w:rPr>
              <w:t xml:space="preserve">Sunstein, C. R., &amp; Hastie, R. (2015). Garbage in, garbage out? Some micro sources of macro errors. </w:t>
            </w:r>
            <w:r w:rsidRPr="0034290D">
              <w:rPr>
                <w:rFonts w:eastAsia="Times New Roman" w:cs="Times New Roman"/>
                <w:i/>
                <w:color w:val="000000"/>
                <w:sz w:val="20"/>
                <w:szCs w:val="20"/>
              </w:rPr>
              <w:t>Journal of Institutional Economics, 11</w:t>
            </w:r>
            <w:r w:rsidRPr="0034290D">
              <w:rPr>
                <w:rFonts w:eastAsia="Times New Roman" w:cs="Times New Roman"/>
                <w:color w:val="000000"/>
                <w:sz w:val="20"/>
                <w:szCs w:val="20"/>
              </w:rPr>
              <w:t>(3), 561-583.</w:t>
            </w:r>
          </w:p>
          <w:p w14:paraId="387650B3" w14:textId="77777777" w:rsidR="00D7432B" w:rsidRPr="00522217" w:rsidRDefault="00D7432B" w:rsidP="00D7432B">
            <w:pPr>
              <w:tabs>
                <w:tab w:val="left" w:pos="3393"/>
              </w:tabs>
              <w:rPr>
                <w:sz w:val="20"/>
                <w:szCs w:val="20"/>
              </w:rPr>
            </w:pPr>
          </w:p>
        </w:tc>
        <w:tc>
          <w:tcPr>
            <w:tcW w:w="720" w:type="dxa"/>
          </w:tcPr>
          <w:p w14:paraId="2E02C81B" w14:textId="77777777" w:rsidR="00D7432B" w:rsidRPr="00522217" w:rsidRDefault="00D7432B" w:rsidP="008E59BA">
            <w:pPr>
              <w:rPr>
                <w:sz w:val="20"/>
                <w:szCs w:val="20"/>
              </w:rPr>
            </w:pPr>
            <w:r>
              <w:rPr>
                <w:sz w:val="20"/>
                <w:szCs w:val="20"/>
              </w:rPr>
              <w:t>No</w:t>
            </w:r>
          </w:p>
        </w:tc>
        <w:tc>
          <w:tcPr>
            <w:tcW w:w="3026" w:type="dxa"/>
          </w:tcPr>
          <w:p w14:paraId="3BC38EEC" w14:textId="37BF5E5A" w:rsidR="00D7432B" w:rsidRPr="00522217" w:rsidRDefault="00D7432B" w:rsidP="008E59BA">
            <w:pPr>
              <w:rPr>
                <w:sz w:val="20"/>
                <w:szCs w:val="20"/>
              </w:rPr>
            </w:pPr>
            <w:r>
              <w:rPr>
                <w:sz w:val="20"/>
                <w:szCs w:val="20"/>
              </w:rPr>
              <w:t>Final Project with revisions due</w:t>
            </w:r>
            <w:r w:rsidR="000D0AF5">
              <w:rPr>
                <w:sz w:val="20"/>
                <w:szCs w:val="20"/>
              </w:rPr>
              <w:t xml:space="preserve"> by 5/2</w:t>
            </w:r>
            <w:r w:rsidR="00BE39F2">
              <w:rPr>
                <w:sz w:val="20"/>
                <w:szCs w:val="20"/>
              </w:rPr>
              <w:t xml:space="preserve"> at midnight</w:t>
            </w:r>
          </w:p>
        </w:tc>
      </w:tr>
    </w:tbl>
    <w:p w14:paraId="53374DEB" w14:textId="580AA8AC" w:rsidR="00B25748" w:rsidRDefault="00B25748">
      <w:pPr>
        <w:rPr>
          <w:sz w:val="20"/>
          <w:szCs w:val="20"/>
        </w:rPr>
      </w:pPr>
    </w:p>
    <w:p w14:paraId="7B3FE6D8" w14:textId="77777777" w:rsidR="005C026B" w:rsidRPr="00522217" w:rsidRDefault="005C026B">
      <w:pPr>
        <w:rPr>
          <w:sz w:val="20"/>
          <w:szCs w:val="20"/>
        </w:rPr>
      </w:pPr>
    </w:p>
    <w:sectPr w:rsidR="005C026B" w:rsidRPr="00522217" w:rsidSect="008E59B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2458E" w14:textId="77777777" w:rsidR="005442C0" w:rsidRDefault="005442C0" w:rsidP="006C504B">
      <w:r>
        <w:separator/>
      </w:r>
    </w:p>
  </w:endnote>
  <w:endnote w:type="continuationSeparator" w:id="0">
    <w:p w14:paraId="3791A33B" w14:textId="77777777" w:rsidR="005442C0" w:rsidRDefault="005442C0" w:rsidP="006C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274171"/>
      <w:docPartObj>
        <w:docPartGallery w:val="Page Numbers (Bottom of Page)"/>
        <w:docPartUnique/>
      </w:docPartObj>
    </w:sdtPr>
    <w:sdtEndPr>
      <w:rPr>
        <w:noProof/>
      </w:rPr>
    </w:sdtEndPr>
    <w:sdtContent>
      <w:p w14:paraId="17AE8CA2" w14:textId="75EE48A7" w:rsidR="00913473" w:rsidRDefault="00913473">
        <w:pPr>
          <w:pStyle w:val="Footer"/>
          <w:jc w:val="right"/>
        </w:pPr>
        <w:r>
          <w:fldChar w:fldCharType="begin"/>
        </w:r>
        <w:r>
          <w:instrText xml:space="preserve"> PAGE   \* MERGEFORMAT </w:instrText>
        </w:r>
        <w:r>
          <w:fldChar w:fldCharType="separate"/>
        </w:r>
        <w:r w:rsidR="00105A19">
          <w:rPr>
            <w:noProof/>
          </w:rPr>
          <w:t>10</w:t>
        </w:r>
        <w:r>
          <w:rPr>
            <w:noProof/>
          </w:rPr>
          <w:fldChar w:fldCharType="end"/>
        </w:r>
      </w:p>
    </w:sdtContent>
  </w:sdt>
  <w:p w14:paraId="1E55CF10" w14:textId="77777777" w:rsidR="00913473" w:rsidRDefault="009134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0199D" w14:textId="77777777" w:rsidR="005442C0" w:rsidRDefault="005442C0" w:rsidP="006C504B">
      <w:r>
        <w:separator/>
      </w:r>
    </w:p>
  </w:footnote>
  <w:footnote w:type="continuationSeparator" w:id="0">
    <w:p w14:paraId="174C83CB" w14:textId="77777777" w:rsidR="005442C0" w:rsidRDefault="005442C0" w:rsidP="006C50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C15F2"/>
    <w:multiLevelType w:val="multilevel"/>
    <w:tmpl w:val="D23255B6"/>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E9B5013"/>
    <w:multiLevelType w:val="hybridMultilevel"/>
    <w:tmpl w:val="0A9A3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8C5CB5"/>
    <w:multiLevelType w:val="multilevel"/>
    <w:tmpl w:val="ADF06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9B74FF"/>
    <w:multiLevelType w:val="hybridMultilevel"/>
    <w:tmpl w:val="6890D874"/>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9BA"/>
    <w:rsid w:val="00007B99"/>
    <w:rsid w:val="00046BE1"/>
    <w:rsid w:val="0006293C"/>
    <w:rsid w:val="0006300E"/>
    <w:rsid w:val="000D0AF5"/>
    <w:rsid w:val="000D4555"/>
    <w:rsid w:val="00105A19"/>
    <w:rsid w:val="00115F0C"/>
    <w:rsid w:val="00127744"/>
    <w:rsid w:val="0013606B"/>
    <w:rsid w:val="00137F6B"/>
    <w:rsid w:val="00153739"/>
    <w:rsid w:val="00155BFF"/>
    <w:rsid w:val="001E5B41"/>
    <w:rsid w:val="001F3772"/>
    <w:rsid w:val="00262FBE"/>
    <w:rsid w:val="002935D3"/>
    <w:rsid w:val="002C1051"/>
    <w:rsid w:val="002E2EEC"/>
    <w:rsid w:val="002E465D"/>
    <w:rsid w:val="00304E1D"/>
    <w:rsid w:val="00353980"/>
    <w:rsid w:val="00361D82"/>
    <w:rsid w:val="003C0D20"/>
    <w:rsid w:val="0042620C"/>
    <w:rsid w:val="00481174"/>
    <w:rsid w:val="00487C99"/>
    <w:rsid w:val="004B1D0A"/>
    <w:rsid w:val="004C121B"/>
    <w:rsid w:val="004D7EDD"/>
    <w:rsid w:val="004E0573"/>
    <w:rsid w:val="00522217"/>
    <w:rsid w:val="005359B3"/>
    <w:rsid w:val="005442C0"/>
    <w:rsid w:val="00552D63"/>
    <w:rsid w:val="00571D4A"/>
    <w:rsid w:val="005B5D74"/>
    <w:rsid w:val="005C026B"/>
    <w:rsid w:val="005F21EE"/>
    <w:rsid w:val="00611055"/>
    <w:rsid w:val="00641B0F"/>
    <w:rsid w:val="00661BBE"/>
    <w:rsid w:val="00691084"/>
    <w:rsid w:val="006A3089"/>
    <w:rsid w:val="006C504B"/>
    <w:rsid w:val="00726CEF"/>
    <w:rsid w:val="0075636F"/>
    <w:rsid w:val="007854D7"/>
    <w:rsid w:val="007B0184"/>
    <w:rsid w:val="0080230D"/>
    <w:rsid w:val="0085066D"/>
    <w:rsid w:val="0089423B"/>
    <w:rsid w:val="00897B30"/>
    <w:rsid w:val="008C1E4C"/>
    <w:rsid w:val="008C209B"/>
    <w:rsid w:val="008C6340"/>
    <w:rsid w:val="008D7CA4"/>
    <w:rsid w:val="008E59BA"/>
    <w:rsid w:val="00913473"/>
    <w:rsid w:val="0092353B"/>
    <w:rsid w:val="00946FB2"/>
    <w:rsid w:val="0095531B"/>
    <w:rsid w:val="00960AAE"/>
    <w:rsid w:val="00963457"/>
    <w:rsid w:val="00975A41"/>
    <w:rsid w:val="00997D46"/>
    <w:rsid w:val="009F69CB"/>
    <w:rsid w:val="00A32F77"/>
    <w:rsid w:val="00AA5641"/>
    <w:rsid w:val="00AB1443"/>
    <w:rsid w:val="00AC5B62"/>
    <w:rsid w:val="00AC7372"/>
    <w:rsid w:val="00AE0EE7"/>
    <w:rsid w:val="00AE1199"/>
    <w:rsid w:val="00B001B1"/>
    <w:rsid w:val="00B25748"/>
    <w:rsid w:val="00B633FD"/>
    <w:rsid w:val="00B9659E"/>
    <w:rsid w:val="00BB24DD"/>
    <w:rsid w:val="00BC51E1"/>
    <w:rsid w:val="00BE39F2"/>
    <w:rsid w:val="00C84FAC"/>
    <w:rsid w:val="00C863A4"/>
    <w:rsid w:val="00CB4D05"/>
    <w:rsid w:val="00CF04A8"/>
    <w:rsid w:val="00CF36BB"/>
    <w:rsid w:val="00D1691F"/>
    <w:rsid w:val="00D2042B"/>
    <w:rsid w:val="00D35BEC"/>
    <w:rsid w:val="00D62AB8"/>
    <w:rsid w:val="00D633E9"/>
    <w:rsid w:val="00D7432B"/>
    <w:rsid w:val="00D84CA6"/>
    <w:rsid w:val="00D93F04"/>
    <w:rsid w:val="00DA4431"/>
    <w:rsid w:val="00DC2D71"/>
    <w:rsid w:val="00DF1B9D"/>
    <w:rsid w:val="00E2295B"/>
    <w:rsid w:val="00E22C90"/>
    <w:rsid w:val="00E43E12"/>
    <w:rsid w:val="00E907B1"/>
    <w:rsid w:val="00EC0A47"/>
    <w:rsid w:val="00EC5D29"/>
    <w:rsid w:val="00ED6945"/>
    <w:rsid w:val="00F773B7"/>
    <w:rsid w:val="00FA2290"/>
    <w:rsid w:val="00FB3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27A7C"/>
  <w15:docId w15:val="{B37DDCD2-194C-4D2E-A1D5-A3656B3E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C504B"/>
    <w:pPr>
      <w:keepNext/>
      <w:spacing w:before="240" w:after="60" w:line="276" w:lineRule="auto"/>
      <w:outlineLvl w:val="0"/>
    </w:pPr>
    <w:rPr>
      <w:rFonts w:ascii="Calibri" w:eastAsia="MS Gothic" w:hAnsi="Calibri"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32B"/>
    <w:pPr>
      <w:ind w:left="720"/>
      <w:contextualSpacing/>
    </w:pPr>
  </w:style>
  <w:style w:type="paragraph" w:styleId="NormalWeb">
    <w:name w:val="Normal (Web)"/>
    <w:basedOn w:val="Normal"/>
    <w:uiPriority w:val="99"/>
    <w:semiHidden/>
    <w:unhideWhenUsed/>
    <w:rsid w:val="00D7432B"/>
    <w:pPr>
      <w:spacing w:before="100" w:beforeAutospacing="1" w:after="100" w:afterAutospacing="1"/>
    </w:pPr>
    <w:rPr>
      <w:rFonts w:eastAsia="Times New Roman" w:cs="Times New Roman"/>
      <w:szCs w:val="24"/>
    </w:rPr>
  </w:style>
  <w:style w:type="character" w:customStyle="1" w:styleId="Heading1Char">
    <w:name w:val="Heading 1 Char"/>
    <w:basedOn w:val="DefaultParagraphFont"/>
    <w:link w:val="Heading1"/>
    <w:rsid w:val="006C504B"/>
    <w:rPr>
      <w:rFonts w:ascii="Calibri" w:eastAsia="MS Gothic" w:hAnsi="Calibri" w:cs="Times New Roman"/>
      <w:b/>
      <w:bCs/>
      <w:kern w:val="32"/>
      <w:sz w:val="32"/>
      <w:szCs w:val="32"/>
    </w:rPr>
  </w:style>
  <w:style w:type="character" w:styleId="Hyperlink">
    <w:name w:val="Hyperlink"/>
    <w:basedOn w:val="DefaultParagraphFont"/>
    <w:unhideWhenUsed/>
    <w:rsid w:val="006C504B"/>
    <w:rPr>
      <w:color w:val="0000FF"/>
      <w:u w:val="single"/>
    </w:rPr>
  </w:style>
  <w:style w:type="paragraph" w:styleId="Header">
    <w:name w:val="header"/>
    <w:basedOn w:val="Normal"/>
    <w:link w:val="HeaderChar"/>
    <w:uiPriority w:val="99"/>
    <w:unhideWhenUsed/>
    <w:rsid w:val="006C504B"/>
    <w:pPr>
      <w:tabs>
        <w:tab w:val="center" w:pos="4680"/>
        <w:tab w:val="right" w:pos="9360"/>
      </w:tabs>
    </w:pPr>
  </w:style>
  <w:style w:type="character" w:customStyle="1" w:styleId="HeaderChar">
    <w:name w:val="Header Char"/>
    <w:basedOn w:val="DefaultParagraphFont"/>
    <w:link w:val="Header"/>
    <w:uiPriority w:val="99"/>
    <w:rsid w:val="006C504B"/>
  </w:style>
  <w:style w:type="paragraph" w:styleId="Footer">
    <w:name w:val="footer"/>
    <w:basedOn w:val="Normal"/>
    <w:link w:val="FooterChar"/>
    <w:uiPriority w:val="99"/>
    <w:unhideWhenUsed/>
    <w:rsid w:val="006C504B"/>
    <w:pPr>
      <w:tabs>
        <w:tab w:val="center" w:pos="4680"/>
        <w:tab w:val="right" w:pos="9360"/>
      </w:tabs>
    </w:pPr>
  </w:style>
  <w:style w:type="character" w:customStyle="1" w:styleId="FooterChar">
    <w:name w:val="Footer Char"/>
    <w:basedOn w:val="DefaultParagraphFont"/>
    <w:link w:val="Footer"/>
    <w:uiPriority w:val="99"/>
    <w:rsid w:val="006C504B"/>
  </w:style>
  <w:style w:type="character" w:styleId="CommentReference">
    <w:name w:val="annotation reference"/>
    <w:basedOn w:val="DefaultParagraphFont"/>
    <w:uiPriority w:val="99"/>
    <w:semiHidden/>
    <w:unhideWhenUsed/>
    <w:rsid w:val="00D633E9"/>
    <w:rPr>
      <w:sz w:val="16"/>
      <w:szCs w:val="16"/>
    </w:rPr>
  </w:style>
  <w:style w:type="paragraph" w:styleId="CommentText">
    <w:name w:val="annotation text"/>
    <w:basedOn w:val="Normal"/>
    <w:link w:val="CommentTextChar"/>
    <w:uiPriority w:val="99"/>
    <w:semiHidden/>
    <w:unhideWhenUsed/>
    <w:rsid w:val="00D633E9"/>
    <w:rPr>
      <w:sz w:val="20"/>
      <w:szCs w:val="20"/>
    </w:rPr>
  </w:style>
  <w:style w:type="character" w:customStyle="1" w:styleId="CommentTextChar">
    <w:name w:val="Comment Text Char"/>
    <w:basedOn w:val="DefaultParagraphFont"/>
    <w:link w:val="CommentText"/>
    <w:uiPriority w:val="99"/>
    <w:semiHidden/>
    <w:rsid w:val="00D633E9"/>
    <w:rPr>
      <w:sz w:val="20"/>
      <w:szCs w:val="20"/>
    </w:rPr>
  </w:style>
  <w:style w:type="paragraph" w:styleId="CommentSubject">
    <w:name w:val="annotation subject"/>
    <w:basedOn w:val="CommentText"/>
    <w:next w:val="CommentText"/>
    <w:link w:val="CommentSubjectChar"/>
    <w:uiPriority w:val="99"/>
    <w:semiHidden/>
    <w:unhideWhenUsed/>
    <w:rsid w:val="00D633E9"/>
    <w:rPr>
      <w:b/>
      <w:bCs/>
    </w:rPr>
  </w:style>
  <w:style w:type="character" w:customStyle="1" w:styleId="CommentSubjectChar">
    <w:name w:val="Comment Subject Char"/>
    <w:basedOn w:val="CommentTextChar"/>
    <w:link w:val="CommentSubject"/>
    <w:uiPriority w:val="99"/>
    <w:semiHidden/>
    <w:rsid w:val="00D633E9"/>
    <w:rPr>
      <w:b/>
      <w:bCs/>
      <w:sz w:val="20"/>
      <w:szCs w:val="20"/>
    </w:rPr>
  </w:style>
  <w:style w:type="paragraph" w:styleId="BalloonText">
    <w:name w:val="Balloon Text"/>
    <w:basedOn w:val="Normal"/>
    <w:link w:val="BalloonTextChar"/>
    <w:uiPriority w:val="99"/>
    <w:semiHidden/>
    <w:unhideWhenUsed/>
    <w:rsid w:val="00D63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3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edu/~ada/index.shtml" TargetMode="External"/><Relationship Id="rId13" Type="http://schemas.openxmlformats.org/officeDocument/2006/relationships/hyperlink" Target="https://iucat.iu.edu/catalog/147824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psexualviolence.iu.edu/help/confidential.html" TargetMode="External"/><Relationship Id="rId5" Type="http://schemas.openxmlformats.org/officeDocument/2006/relationships/webSettings" Target="webSettings.xml"/><Relationship Id="rId15" Type="http://schemas.openxmlformats.org/officeDocument/2006/relationships/hyperlink" Target="https://research.iu.edu/compliance/human-subjects/submissions/new-studies.html" TargetMode="External"/><Relationship Id="rId10" Type="http://schemas.openxmlformats.org/officeDocument/2006/relationships/hyperlink" Target="http://stopsexualviolence.iu.edu/" TargetMode="External"/><Relationship Id="rId4" Type="http://schemas.openxmlformats.org/officeDocument/2006/relationships/settings" Target="settings.xml"/><Relationship Id="rId9" Type="http://schemas.openxmlformats.org/officeDocument/2006/relationships/hyperlink" Target="http://enrollmentbulletin.indiana.edu/pages/relo.php?Term=1" TargetMode="External"/><Relationship Id="rId14" Type="http://schemas.openxmlformats.org/officeDocument/2006/relationships/hyperlink" Target="https://iucat.iu.edu/catalog/151566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2B2E7-82A1-4DF4-BE74-C68C2BF5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4577</Words>
  <Characters>26093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Gazley, Beth</dc:creator>
  <cp:keywords/>
  <dc:description/>
  <cp:lastModifiedBy>Stewart, Molly S.</cp:lastModifiedBy>
  <cp:revision>2</cp:revision>
  <cp:lastPrinted>2018-10-24T13:01:00Z</cp:lastPrinted>
  <dcterms:created xsi:type="dcterms:W3CDTF">2019-10-01T20:56:00Z</dcterms:created>
  <dcterms:modified xsi:type="dcterms:W3CDTF">2019-10-01T20:56:00Z</dcterms:modified>
</cp:coreProperties>
</file>